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6596F" w14:textId="10957CE1" w:rsidR="00DA093C" w:rsidRDefault="00DA093C"/>
    <w:p w14:paraId="04E1D9C9" w14:textId="77777777" w:rsidR="00DA093C" w:rsidRDefault="00DA093C"/>
    <w:p w14:paraId="676C9B34" w14:textId="77777777" w:rsidR="00DA093C" w:rsidRDefault="00DA093C"/>
    <w:p w14:paraId="4C8B1A04" w14:textId="77777777" w:rsidR="00DA093C" w:rsidRDefault="00DA093C"/>
    <w:p w14:paraId="518587B8" w14:textId="38134A58" w:rsidR="00DA093C" w:rsidRDefault="00DA093C"/>
    <w:p w14:paraId="328742C0" w14:textId="77777777" w:rsidR="00980AAE" w:rsidRDefault="00980AAE"/>
    <w:p w14:paraId="1E48E6E5" w14:textId="35F6CD3B" w:rsidR="00980AAE" w:rsidRDefault="00980AAE" w:rsidP="00980AAE">
      <w:pPr>
        <w:ind w:left="540" w:right="540"/>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6DCEA52C" w14:textId="77777777" w:rsidR="00980AAE" w:rsidRPr="002F7C51" w:rsidRDefault="00980AAE" w:rsidP="00980AAE">
      <w:pPr>
        <w:ind w:left="540" w:right="540"/>
        <w:jc w:val="both"/>
        <w:rPr>
          <w:rFonts w:ascii="Arial" w:hAnsi="Arial" w:cs="Arial"/>
          <w:sz w:val="12"/>
          <w:szCs w:val="12"/>
        </w:rPr>
      </w:pPr>
    </w:p>
    <w:p w14:paraId="2BA37BDA" w14:textId="77777777" w:rsidR="00980AAE" w:rsidRDefault="00980AAE" w:rsidP="00980AAE">
      <w:pPr>
        <w:ind w:left="540" w:right="540"/>
        <w:jc w:val="both"/>
        <w:rPr>
          <w:rFonts w:ascii="Arial" w:hAnsi="Arial" w:cs="Arial"/>
        </w:rPr>
      </w:pPr>
      <w:r>
        <w:rPr>
          <w:rFonts w:ascii="Arial" w:hAnsi="Arial" w:cs="Arial"/>
        </w:rPr>
        <w:t xml:space="preserve">OPEN has embraced this responsibility by working to create suggested Universal Design Adaptations that serve to act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39D31F34" w14:textId="77777777" w:rsidR="00980AAE" w:rsidRPr="00C50DD9" w:rsidRDefault="00980AAE" w:rsidP="00980AAE">
      <w:pPr>
        <w:ind w:left="540" w:right="540"/>
        <w:jc w:val="both"/>
        <w:rPr>
          <w:rFonts w:ascii="Arial" w:hAnsi="Arial" w:cs="Arial"/>
          <w:sz w:val="12"/>
          <w:szCs w:val="12"/>
        </w:rPr>
      </w:pPr>
    </w:p>
    <w:p w14:paraId="7360F2E4" w14:textId="77777777" w:rsidR="00980AAE" w:rsidRDefault="00980AAE" w:rsidP="00980AAE">
      <w:pPr>
        <w:ind w:left="540" w:right="540"/>
        <w:jc w:val="both"/>
        <w:rPr>
          <w:rFonts w:ascii="Arial" w:hAnsi="Arial" w:cs="Arial"/>
        </w:rPr>
      </w:pPr>
      <w:r>
        <w:rPr>
          <w:rFonts w:ascii="Arial" w:hAnsi="Arial" w:cs="Arial"/>
        </w:rPr>
        <w:t>The table below offers additional adaptations in an effort to move closer to the ideal of Universal Design.</w:t>
      </w:r>
    </w:p>
    <w:p w14:paraId="69530F55" w14:textId="77777777" w:rsidR="00980AAE" w:rsidRDefault="00980AAE" w:rsidP="00980AAE">
      <w:pPr>
        <w:ind w:left="540" w:right="540"/>
        <w:rPr>
          <w:rFonts w:ascii="Arial" w:hAnsi="Arial" w:cs="Arial"/>
        </w:rPr>
      </w:pPr>
    </w:p>
    <w:p w14:paraId="32802F7C" w14:textId="6AF19CBC" w:rsidR="00980AAE" w:rsidRDefault="00980AAE" w:rsidP="00980AAE">
      <w:pPr>
        <w:ind w:left="540" w:right="540"/>
        <w:jc w:val="center"/>
        <w:rPr>
          <w:rFonts w:ascii="Arial" w:hAnsi="Arial" w:cs="Arial"/>
          <w:b/>
        </w:rPr>
      </w:pPr>
      <w:r w:rsidRPr="002F7C51">
        <w:rPr>
          <w:rFonts w:ascii="Arial" w:hAnsi="Arial" w:cs="Arial"/>
          <w:b/>
        </w:rPr>
        <w:t>Potential Universal Design Adaptations for</w:t>
      </w:r>
      <w:r>
        <w:rPr>
          <w:rFonts w:ascii="Arial" w:hAnsi="Arial" w:cs="Arial"/>
          <w:b/>
        </w:rPr>
        <w:t xml:space="preserve"> Rugby</w:t>
      </w:r>
    </w:p>
    <w:p w14:paraId="7AAA6855" w14:textId="77777777" w:rsidR="00980AAE" w:rsidRDefault="00980AAE" w:rsidP="00980AAE">
      <w:pPr>
        <w:jc w:val="center"/>
      </w:pPr>
    </w:p>
    <w:tbl>
      <w:tblPr>
        <w:tblStyle w:val="TableGrid"/>
        <w:tblW w:w="0" w:type="auto"/>
        <w:jc w:val="center"/>
        <w:tblBorders>
          <w:top w:val="single" w:sz="18" w:space="0" w:color="0033A0"/>
          <w:left w:val="single" w:sz="18" w:space="0" w:color="0033A0"/>
          <w:bottom w:val="single" w:sz="18" w:space="0" w:color="0033A0"/>
          <w:right w:val="single" w:sz="18" w:space="0" w:color="0033A0"/>
          <w:insideH w:val="single" w:sz="18" w:space="0" w:color="0033A0"/>
          <w:insideV w:val="single" w:sz="18" w:space="0" w:color="0033A0"/>
        </w:tblBorders>
        <w:tblLook w:val="04A0" w:firstRow="1" w:lastRow="0" w:firstColumn="1" w:lastColumn="0" w:noHBand="0" w:noVBand="1"/>
      </w:tblPr>
      <w:tblGrid>
        <w:gridCol w:w="2581"/>
        <w:gridCol w:w="2582"/>
        <w:gridCol w:w="2616"/>
        <w:gridCol w:w="2548"/>
      </w:tblGrid>
      <w:tr w:rsidR="00980AAE" w:rsidRPr="00EF2C4C" w14:paraId="11416307" w14:textId="77777777" w:rsidTr="00980AAE">
        <w:trPr>
          <w:trHeight w:val="323"/>
          <w:jc w:val="center"/>
        </w:trPr>
        <w:tc>
          <w:tcPr>
            <w:tcW w:w="2581" w:type="dxa"/>
            <w:shd w:val="clear" w:color="auto" w:fill="0033A0"/>
          </w:tcPr>
          <w:p w14:paraId="76717F3C" w14:textId="77777777" w:rsidR="00980AAE" w:rsidRPr="00EF2C4C" w:rsidRDefault="00980AAE" w:rsidP="00A7126A">
            <w:pPr>
              <w:jc w:val="center"/>
              <w:rPr>
                <w:rFonts w:ascii="Arial" w:hAnsi="Arial" w:cs="Arial"/>
                <w:b/>
                <w:color w:val="FFFFFF" w:themeColor="background1"/>
              </w:rPr>
            </w:pPr>
            <w:r w:rsidRPr="00EF2C4C">
              <w:rPr>
                <w:rFonts w:ascii="Arial" w:hAnsi="Arial" w:cs="Arial"/>
                <w:b/>
                <w:color w:val="FFFFFF" w:themeColor="background1"/>
              </w:rPr>
              <w:t>Equipment</w:t>
            </w:r>
          </w:p>
        </w:tc>
        <w:tc>
          <w:tcPr>
            <w:tcW w:w="2582" w:type="dxa"/>
            <w:shd w:val="clear" w:color="auto" w:fill="0033A0"/>
          </w:tcPr>
          <w:p w14:paraId="7B2B1276" w14:textId="77777777" w:rsidR="00980AAE" w:rsidRPr="00EF2C4C" w:rsidRDefault="00980AAE" w:rsidP="00A7126A">
            <w:pPr>
              <w:jc w:val="center"/>
              <w:rPr>
                <w:rFonts w:ascii="Arial" w:hAnsi="Arial" w:cs="Arial"/>
                <w:b/>
                <w:color w:val="FFFFFF" w:themeColor="background1"/>
              </w:rPr>
            </w:pPr>
            <w:r w:rsidRPr="00EF2C4C">
              <w:rPr>
                <w:rFonts w:ascii="Arial" w:hAnsi="Arial" w:cs="Arial"/>
                <w:b/>
                <w:color w:val="FFFFFF" w:themeColor="background1"/>
              </w:rPr>
              <w:t>Rules</w:t>
            </w:r>
          </w:p>
        </w:tc>
        <w:tc>
          <w:tcPr>
            <w:tcW w:w="2616" w:type="dxa"/>
            <w:shd w:val="clear" w:color="auto" w:fill="0033A0"/>
          </w:tcPr>
          <w:p w14:paraId="3E7027D6" w14:textId="77777777" w:rsidR="00980AAE" w:rsidRPr="00EF2C4C" w:rsidRDefault="00980AAE" w:rsidP="00A7126A">
            <w:pPr>
              <w:jc w:val="center"/>
              <w:rPr>
                <w:rFonts w:ascii="Arial" w:hAnsi="Arial" w:cs="Arial"/>
                <w:b/>
                <w:color w:val="FFFFFF" w:themeColor="background1"/>
              </w:rPr>
            </w:pPr>
            <w:r w:rsidRPr="00EF2C4C">
              <w:rPr>
                <w:rFonts w:ascii="Arial" w:hAnsi="Arial" w:cs="Arial"/>
                <w:b/>
                <w:color w:val="FFFFFF" w:themeColor="background1"/>
              </w:rPr>
              <w:t>Environment</w:t>
            </w:r>
          </w:p>
        </w:tc>
        <w:tc>
          <w:tcPr>
            <w:tcW w:w="2548" w:type="dxa"/>
            <w:shd w:val="clear" w:color="auto" w:fill="0033A0"/>
          </w:tcPr>
          <w:p w14:paraId="6FB51707" w14:textId="77777777" w:rsidR="00980AAE" w:rsidRPr="00EF2C4C" w:rsidRDefault="00980AAE" w:rsidP="00A7126A">
            <w:pPr>
              <w:jc w:val="center"/>
              <w:rPr>
                <w:rFonts w:ascii="Arial" w:hAnsi="Arial" w:cs="Arial"/>
                <w:b/>
                <w:color w:val="FFFFFF" w:themeColor="background1"/>
              </w:rPr>
            </w:pPr>
            <w:r w:rsidRPr="00EF2C4C">
              <w:rPr>
                <w:rFonts w:ascii="Arial" w:hAnsi="Arial" w:cs="Arial"/>
                <w:b/>
                <w:color w:val="FFFFFF" w:themeColor="background1"/>
              </w:rPr>
              <w:t>Instruction</w:t>
            </w:r>
          </w:p>
        </w:tc>
      </w:tr>
      <w:tr w:rsidR="00980AAE" w:rsidRPr="00EF2C4C" w14:paraId="31D97353" w14:textId="77777777" w:rsidTr="00980AAE">
        <w:trPr>
          <w:trHeight w:val="5282"/>
          <w:jc w:val="center"/>
        </w:trPr>
        <w:tc>
          <w:tcPr>
            <w:tcW w:w="2581" w:type="dxa"/>
            <w:shd w:val="clear" w:color="auto" w:fill="auto"/>
          </w:tcPr>
          <w:p w14:paraId="1480C436" w14:textId="626EF9BA" w:rsidR="00980AAE" w:rsidRPr="00EF2C4C" w:rsidRDefault="00980AAE" w:rsidP="00A7126A">
            <w:pPr>
              <w:rPr>
                <w:rFonts w:ascii="Arial" w:hAnsi="Arial" w:cs="Arial"/>
                <w:b/>
                <w:sz w:val="10"/>
                <w:szCs w:val="10"/>
              </w:rPr>
            </w:pPr>
          </w:p>
          <w:p w14:paraId="1FF573C5" w14:textId="7A98785E" w:rsidR="00980AAE" w:rsidRDefault="00C20BFF" w:rsidP="00980AAE">
            <w:pPr>
              <w:pStyle w:val="ListParagraph"/>
              <w:numPr>
                <w:ilvl w:val="0"/>
                <w:numId w:val="2"/>
              </w:numPr>
              <w:rPr>
                <w:rFonts w:ascii="Arial" w:hAnsi="Arial" w:cs="Arial"/>
              </w:rPr>
            </w:pPr>
            <w:r>
              <w:rPr>
                <w:rFonts w:ascii="Arial" w:hAnsi="Arial" w:cs="Arial"/>
              </w:rPr>
              <w:t>Set up crash mats as needed</w:t>
            </w:r>
          </w:p>
          <w:p w14:paraId="464E958D" w14:textId="77777777" w:rsidR="00C20BFF" w:rsidRDefault="00C20BFF" w:rsidP="00980AAE">
            <w:pPr>
              <w:pStyle w:val="ListParagraph"/>
              <w:numPr>
                <w:ilvl w:val="0"/>
                <w:numId w:val="2"/>
              </w:numPr>
              <w:rPr>
                <w:rFonts w:ascii="Arial" w:hAnsi="Arial" w:cs="Arial"/>
              </w:rPr>
            </w:pPr>
            <w:r>
              <w:rPr>
                <w:rFonts w:ascii="Arial" w:hAnsi="Arial" w:cs="Arial"/>
              </w:rPr>
              <w:t>Use pool noodles to extend reach</w:t>
            </w:r>
          </w:p>
          <w:p w14:paraId="4FCC0F2C" w14:textId="77777777" w:rsidR="00C20BFF" w:rsidRDefault="00C20BFF" w:rsidP="00980AAE">
            <w:pPr>
              <w:pStyle w:val="ListParagraph"/>
              <w:numPr>
                <w:ilvl w:val="0"/>
                <w:numId w:val="2"/>
              </w:numPr>
              <w:rPr>
                <w:rFonts w:ascii="Arial" w:hAnsi="Arial" w:cs="Arial"/>
              </w:rPr>
            </w:pPr>
            <w:r>
              <w:rPr>
                <w:rFonts w:ascii="Arial" w:hAnsi="Arial" w:cs="Arial"/>
              </w:rPr>
              <w:t>Use a beeping box in target areas/end zones</w:t>
            </w:r>
          </w:p>
          <w:p w14:paraId="02CCB2DE" w14:textId="77777777" w:rsidR="00C20BFF" w:rsidRDefault="00C20BFF" w:rsidP="00980AAE">
            <w:pPr>
              <w:pStyle w:val="ListParagraph"/>
              <w:numPr>
                <w:ilvl w:val="0"/>
                <w:numId w:val="2"/>
              </w:numPr>
              <w:rPr>
                <w:rFonts w:ascii="Arial" w:hAnsi="Arial" w:cs="Arial"/>
              </w:rPr>
            </w:pPr>
            <w:r>
              <w:rPr>
                <w:rFonts w:ascii="Arial" w:hAnsi="Arial" w:cs="Arial"/>
              </w:rPr>
              <w:t>Use larger balls of various materials/ construction</w:t>
            </w:r>
          </w:p>
          <w:p w14:paraId="2542DA63" w14:textId="51927CAF" w:rsidR="00C20BFF" w:rsidRPr="001E68BB" w:rsidRDefault="00C20BFF" w:rsidP="00980AAE">
            <w:pPr>
              <w:pStyle w:val="ListParagraph"/>
              <w:numPr>
                <w:ilvl w:val="0"/>
                <w:numId w:val="2"/>
              </w:numPr>
              <w:rPr>
                <w:rFonts w:ascii="Arial" w:hAnsi="Arial" w:cs="Arial"/>
              </w:rPr>
            </w:pPr>
            <w:r>
              <w:rPr>
                <w:rFonts w:ascii="Arial" w:hAnsi="Arial" w:cs="Arial"/>
              </w:rPr>
              <w:t>Use Velcro gloves and compatible ball for catching</w:t>
            </w:r>
          </w:p>
        </w:tc>
        <w:tc>
          <w:tcPr>
            <w:tcW w:w="2582" w:type="dxa"/>
            <w:shd w:val="clear" w:color="auto" w:fill="auto"/>
          </w:tcPr>
          <w:p w14:paraId="10C0CDBA" w14:textId="77777777" w:rsidR="00980AAE" w:rsidRPr="00EF2C4C" w:rsidRDefault="00980AAE" w:rsidP="00A7126A">
            <w:pPr>
              <w:rPr>
                <w:rFonts w:ascii="Arial" w:hAnsi="Arial" w:cs="Arial"/>
                <w:b/>
                <w:sz w:val="10"/>
                <w:szCs w:val="10"/>
              </w:rPr>
            </w:pPr>
          </w:p>
          <w:p w14:paraId="6FEDAB64" w14:textId="77777777" w:rsidR="00980AAE" w:rsidRDefault="00C20BFF" w:rsidP="00980AAE">
            <w:pPr>
              <w:pStyle w:val="ListParagraph"/>
              <w:numPr>
                <w:ilvl w:val="0"/>
                <w:numId w:val="3"/>
              </w:numPr>
              <w:rPr>
                <w:rFonts w:ascii="Arial" w:hAnsi="Arial" w:cs="Arial"/>
              </w:rPr>
            </w:pPr>
            <w:r>
              <w:rPr>
                <w:rFonts w:ascii="Arial" w:hAnsi="Arial" w:cs="Arial"/>
              </w:rPr>
              <w:t>Allow students to tag with a noodle</w:t>
            </w:r>
          </w:p>
          <w:p w14:paraId="27BAD875" w14:textId="77777777" w:rsidR="00C20BFF" w:rsidRDefault="00C20BFF" w:rsidP="00980AAE">
            <w:pPr>
              <w:pStyle w:val="ListParagraph"/>
              <w:numPr>
                <w:ilvl w:val="0"/>
                <w:numId w:val="3"/>
              </w:numPr>
              <w:rPr>
                <w:rFonts w:ascii="Arial" w:hAnsi="Arial" w:cs="Arial"/>
              </w:rPr>
            </w:pPr>
            <w:r>
              <w:rPr>
                <w:rFonts w:ascii="Arial" w:hAnsi="Arial" w:cs="Arial"/>
              </w:rPr>
              <w:t>Keeping passing and receiving stationary/static skills</w:t>
            </w:r>
          </w:p>
          <w:p w14:paraId="460EBDDF" w14:textId="12CECDED" w:rsidR="00C20BFF" w:rsidRDefault="00C20BFF" w:rsidP="00980AAE">
            <w:pPr>
              <w:pStyle w:val="ListParagraph"/>
              <w:numPr>
                <w:ilvl w:val="0"/>
                <w:numId w:val="3"/>
              </w:numPr>
              <w:rPr>
                <w:rFonts w:ascii="Arial" w:hAnsi="Arial" w:cs="Arial"/>
              </w:rPr>
            </w:pPr>
            <w:r>
              <w:rPr>
                <w:rFonts w:ascii="Arial" w:hAnsi="Arial" w:cs="Arial"/>
              </w:rPr>
              <w:t>Vary the number of players on the fi</w:t>
            </w:r>
            <w:bookmarkStart w:id="0" w:name="_GoBack"/>
            <w:bookmarkEnd w:id="0"/>
            <w:r>
              <w:rPr>
                <w:rFonts w:ascii="Arial" w:hAnsi="Arial" w:cs="Arial"/>
              </w:rPr>
              <w:t>e</w:t>
            </w:r>
            <w:r w:rsidR="005E5D32">
              <w:rPr>
                <w:rFonts w:ascii="Arial" w:hAnsi="Arial" w:cs="Arial"/>
              </w:rPr>
              <w:t>l</w:t>
            </w:r>
            <w:r>
              <w:rPr>
                <w:rFonts w:ascii="Arial" w:hAnsi="Arial" w:cs="Arial"/>
              </w:rPr>
              <w:t>d/activity area</w:t>
            </w:r>
          </w:p>
          <w:p w14:paraId="3DD3C584" w14:textId="77777777" w:rsidR="00C20BFF" w:rsidRDefault="00C20BFF" w:rsidP="00980AAE">
            <w:pPr>
              <w:pStyle w:val="ListParagraph"/>
              <w:numPr>
                <w:ilvl w:val="0"/>
                <w:numId w:val="3"/>
              </w:numPr>
              <w:rPr>
                <w:rFonts w:ascii="Arial" w:hAnsi="Arial" w:cs="Arial"/>
              </w:rPr>
            </w:pPr>
            <w:r>
              <w:rPr>
                <w:rFonts w:ascii="Arial" w:hAnsi="Arial" w:cs="Arial"/>
              </w:rPr>
              <w:t>Add or remove boundary limitations</w:t>
            </w:r>
          </w:p>
          <w:p w14:paraId="50B24441" w14:textId="77777777" w:rsidR="00E07775" w:rsidRDefault="00E07775" w:rsidP="00980AAE">
            <w:pPr>
              <w:pStyle w:val="ListParagraph"/>
              <w:numPr>
                <w:ilvl w:val="0"/>
                <w:numId w:val="3"/>
              </w:numPr>
              <w:rPr>
                <w:rFonts w:ascii="Arial" w:hAnsi="Arial" w:cs="Arial"/>
              </w:rPr>
            </w:pPr>
            <w:r>
              <w:rPr>
                <w:rFonts w:ascii="Arial" w:hAnsi="Arial" w:cs="Arial"/>
              </w:rPr>
              <w:t>Everyone must touch the ball before a score</w:t>
            </w:r>
          </w:p>
          <w:p w14:paraId="61F147C7" w14:textId="550F2A4F" w:rsidR="00E07775" w:rsidRDefault="00E07775" w:rsidP="00980AAE">
            <w:pPr>
              <w:pStyle w:val="ListParagraph"/>
              <w:numPr>
                <w:ilvl w:val="0"/>
                <w:numId w:val="3"/>
              </w:numPr>
              <w:rPr>
                <w:rFonts w:ascii="Arial" w:hAnsi="Arial" w:cs="Arial"/>
              </w:rPr>
            </w:pPr>
            <w:r>
              <w:rPr>
                <w:rFonts w:ascii="Arial" w:hAnsi="Arial" w:cs="Arial"/>
              </w:rPr>
              <w:t>Implement a personal space rule</w:t>
            </w:r>
          </w:p>
          <w:p w14:paraId="70F612EA" w14:textId="16FB0287" w:rsidR="00C20BFF" w:rsidRPr="00EF2C4C" w:rsidRDefault="00E07775" w:rsidP="00980AAE">
            <w:pPr>
              <w:pStyle w:val="ListParagraph"/>
              <w:numPr>
                <w:ilvl w:val="0"/>
                <w:numId w:val="3"/>
              </w:numPr>
              <w:rPr>
                <w:rFonts w:ascii="Arial" w:hAnsi="Arial" w:cs="Arial"/>
              </w:rPr>
            </w:pPr>
            <w:r>
              <w:rPr>
                <w:rFonts w:ascii="Arial" w:hAnsi="Arial" w:cs="Arial"/>
              </w:rPr>
              <w:t>Do not keep score</w:t>
            </w:r>
          </w:p>
        </w:tc>
        <w:tc>
          <w:tcPr>
            <w:tcW w:w="2616" w:type="dxa"/>
            <w:shd w:val="clear" w:color="auto" w:fill="auto"/>
          </w:tcPr>
          <w:p w14:paraId="2B409E49" w14:textId="77777777" w:rsidR="00980AAE" w:rsidRPr="00EF2C4C" w:rsidRDefault="00980AAE" w:rsidP="00A7126A">
            <w:pPr>
              <w:rPr>
                <w:rFonts w:ascii="Arial" w:hAnsi="Arial" w:cs="Arial"/>
                <w:b/>
                <w:sz w:val="10"/>
                <w:szCs w:val="10"/>
              </w:rPr>
            </w:pPr>
          </w:p>
          <w:p w14:paraId="690512FC" w14:textId="08B9A6E1" w:rsidR="00E07775" w:rsidRPr="001E68BB" w:rsidRDefault="00E07775" w:rsidP="00E07775">
            <w:pPr>
              <w:pStyle w:val="ListParagraph"/>
              <w:numPr>
                <w:ilvl w:val="0"/>
                <w:numId w:val="4"/>
              </w:numPr>
              <w:rPr>
                <w:rFonts w:ascii="Arial" w:hAnsi="Arial" w:cs="Arial"/>
              </w:rPr>
            </w:pPr>
            <w:r>
              <w:rPr>
                <w:rFonts w:ascii="Arial" w:hAnsi="Arial" w:cs="Arial"/>
              </w:rPr>
              <w:t>Increase/decrease the size of the activity area</w:t>
            </w:r>
          </w:p>
          <w:p w14:paraId="6F893BAF" w14:textId="77777777" w:rsidR="00980AAE" w:rsidRDefault="00E07775" w:rsidP="00980AAE">
            <w:pPr>
              <w:pStyle w:val="ListParagraph"/>
              <w:numPr>
                <w:ilvl w:val="0"/>
                <w:numId w:val="4"/>
              </w:numPr>
              <w:rPr>
                <w:rFonts w:ascii="Arial" w:hAnsi="Arial" w:cs="Arial"/>
              </w:rPr>
            </w:pPr>
            <w:r>
              <w:rPr>
                <w:rFonts w:ascii="Arial" w:hAnsi="Arial" w:cs="Arial"/>
              </w:rPr>
              <w:t>Use mats as boundaries</w:t>
            </w:r>
          </w:p>
          <w:p w14:paraId="0F28704C" w14:textId="77777777" w:rsidR="00E07775" w:rsidRDefault="00E07775" w:rsidP="00980AAE">
            <w:pPr>
              <w:pStyle w:val="ListParagraph"/>
              <w:numPr>
                <w:ilvl w:val="0"/>
                <w:numId w:val="4"/>
              </w:numPr>
              <w:rPr>
                <w:rFonts w:ascii="Arial" w:hAnsi="Arial" w:cs="Arial"/>
              </w:rPr>
            </w:pPr>
            <w:r>
              <w:rPr>
                <w:rFonts w:ascii="Arial" w:hAnsi="Arial" w:cs="Arial"/>
              </w:rPr>
              <w:t>Provide auditory goal areas</w:t>
            </w:r>
          </w:p>
          <w:p w14:paraId="5AC6A4D7" w14:textId="77777777" w:rsidR="00E07775" w:rsidRDefault="00E07775" w:rsidP="00980AAE">
            <w:pPr>
              <w:pStyle w:val="ListParagraph"/>
              <w:numPr>
                <w:ilvl w:val="0"/>
                <w:numId w:val="4"/>
              </w:numPr>
              <w:rPr>
                <w:rFonts w:ascii="Arial" w:hAnsi="Arial" w:cs="Arial"/>
              </w:rPr>
            </w:pPr>
            <w:r>
              <w:rPr>
                <w:rFonts w:ascii="Arial" w:hAnsi="Arial" w:cs="Arial"/>
              </w:rPr>
              <w:t>Use brightly colored area markers</w:t>
            </w:r>
          </w:p>
          <w:p w14:paraId="75771731" w14:textId="2313D9EC" w:rsidR="00E07775" w:rsidRDefault="00E07775" w:rsidP="00980AAE">
            <w:pPr>
              <w:pStyle w:val="ListParagraph"/>
              <w:numPr>
                <w:ilvl w:val="0"/>
                <w:numId w:val="4"/>
              </w:numPr>
              <w:rPr>
                <w:rFonts w:ascii="Arial" w:hAnsi="Arial" w:cs="Arial"/>
              </w:rPr>
            </w:pPr>
            <w:r>
              <w:rPr>
                <w:rFonts w:ascii="Arial" w:hAnsi="Arial" w:cs="Arial"/>
              </w:rPr>
              <w:t>Clap behind goal areas/end zones</w:t>
            </w:r>
          </w:p>
          <w:p w14:paraId="246D4BF8" w14:textId="472AD175" w:rsidR="00E07775" w:rsidRPr="001E68BB" w:rsidRDefault="00E07775" w:rsidP="00980AAE">
            <w:pPr>
              <w:pStyle w:val="ListParagraph"/>
              <w:numPr>
                <w:ilvl w:val="0"/>
                <w:numId w:val="4"/>
              </w:numPr>
              <w:rPr>
                <w:rFonts w:ascii="Arial" w:hAnsi="Arial" w:cs="Arial"/>
              </w:rPr>
            </w:pPr>
            <w:r>
              <w:rPr>
                <w:rFonts w:ascii="Arial" w:hAnsi="Arial" w:cs="Arial"/>
              </w:rPr>
              <w:t>Increase the size of end zones</w:t>
            </w:r>
          </w:p>
        </w:tc>
        <w:tc>
          <w:tcPr>
            <w:tcW w:w="2548" w:type="dxa"/>
            <w:shd w:val="clear" w:color="auto" w:fill="auto"/>
          </w:tcPr>
          <w:p w14:paraId="10083DEB" w14:textId="77777777" w:rsidR="00980AAE" w:rsidRPr="00EF2C4C" w:rsidRDefault="00980AAE" w:rsidP="00A7126A">
            <w:pPr>
              <w:rPr>
                <w:rFonts w:ascii="Arial" w:hAnsi="Arial" w:cs="Arial"/>
                <w:b/>
                <w:sz w:val="10"/>
                <w:szCs w:val="10"/>
              </w:rPr>
            </w:pPr>
            <w:r w:rsidRPr="00EF2C4C">
              <w:rPr>
                <w:rFonts w:ascii="Arial" w:hAnsi="Arial" w:cs="Arial"/>
                <w:sz w:val="10"/>
                <w:szCs w:val="10"/>
              </w:rPr>
              <w:t xml:space="preserve"> </w:t>
            </w:r>
          </w:p>
          <w:p w14:paraId="273C1C2A" w14:textId="77777777" w:rsidR="00980AAE" w:rsidRPr="00EF2C4C" w:rsidRDefault="00980AAE" w:rsidP="00980AAE">
            <w:pPr>
              <w:pStyle w:val="ListParagraph"/>
              <w:numPr>
                <w:ilvl w:val="0"/>
                <w:numId w:val="5"/>
              </w:numPr>
              <w:rPr>
                <w:rFonts w:ascii="Arial" w:hAnsi="Arial" w:cs="Arial"/>
              </w:rPr>
            </w:pPr>
            <w:r w:rsidRPr="00EF2C4C">
              <w:rPr>
                <w:rFonts w:ascii="Arial" w:hAnsi="Arial" w:cs="Arial"/>
              </w:rPr>
              <w:t>Provide ongoing verbal cues</w:t>
            </w:r>
          </w:p>
          <w:p w14:paraId="48114F26" w14:textId="77777777" w:rsidR="00980AAE" w:rsidRPr="00EF2C4C" w:rsidRDefault="00980AAE" w:rsidP="00980AAE">
            <w:pPr>
              <w:pStyle w:val="ListParagraph"/>
              <w:numPr>
                <w:ilvl w:val="0"/>
                <w:numId w:val="5"/>
              </w:numPr>
              <w:rPr>
                <w:rFonts w:ascii="Arial" w:hAnsi="Arial" w:cs="Arial"/>
              </w:rPr>
            </w:pPr>
            <w:r>
              <w:rPr>
                <w:rFonts w:ascii="Arial" w:hAnsi="Arial" w:cs="Arial"/>
              </w:rPr>
              <w:t>Provide physical assistance</w:t>
            </w:r>
          </w:p>
          <w:p w14:paraId="5B16411D" w14:textId="77777777" w:rsidR="00980AAE" w:rsidRPr="00EF2C4C" w:rsidRDefault="00980AAE" w:rsidP="00980AAE">
            <w:pPr>
              <w:pStyle w:val="ListParagraph"/>
              <w:numPr>
                <w:ilvl w:val="0"/>
                <w:numId w:val="5"/>
              </w:numPr>
              <w:rPr>
                <w:rFonts w:ascii="Arial" w:hAnsi="Arial" w:cs="Arial"/>
              </w:rPr>
            </w:pPr>
            <w:r w:rsidRPr="00EF2C4C">
              <w:rPr>
                <w:rFonts w:ascii="Arial" w:hAnsi="Arial" w:cs="Arial"/>
              </w:rPr>
              <w:t>Provide a peer tutor/mentor</w:t>
            </w:r>
          </w:p>
          <w:p w14:paraId="7FCCED58" w14:textId="77777777" w:rsidR="00980AAE" w:rsidRPr="00EF2C4C" w:rsidRDefault="00980AAE" w:rsidP="00980AAE">
            <w:pPr>
              <w:pStyle w:val="ListParagraph"/>
              <w:numPr>
                <w:ilvl w:val="0"/>
                <w:numId w:val="5"/>
              </w:numPr>
              <w:rPr>
                <w:rFonts w:ascii="Arial" w:hAnsi="Arial" w:cs="Arial"/>
              </w:rPr>
            </w:pPr>
            <w:r w:rsidRPr="00EF2C4C">
              <w:rPr>
                <w:rFonts w:ascii="Arial" w:hAnsi="Arial" w:cs="Arial"/>
              </w:rPr>
              <w:t>Use videos, graphics, and pictures as visual examples</w:t>
            </w:r>
          </w:p>
          <w:p w14:paraId="73BA33D0" w14:textId="77777777" w:rsidR="00980AAE" w:rsidRDefault="00980AAE" w:rsidP="00980AAE">
            <w:pPr>
              <w:pStyle w:val="ListParagraph"/>
              <w:numPr>
                <w:ilvl w:val="0"/>
                <w:numId w:val="5"/>
              </w:numPr>
              <w:rPr>
                <w:rFonts w:ascii="Arial" w:hAnsi="Arial" w:cs="Arial"/>
              </w:rPr>
            </w:pPr>
            <w:r w:rsidRPr="00EF2C4C">
              <w:rPr>
                <w:rFonts w:ascii="Arial" w:hAnsi="Arial" w:cs="Arial"/>
              </w:rPr>
              <w:t>Provide individualized (one-to-one) instruction</w:t>
            </w:r>
          </w:p>
          <w:p w14:paraId="4962B3AA" w14:textId="77777777" w:rsidR="00980AAE" w:rsidRDefault="00980AAE" w:rsidP="00980AAE">
            <w:pPr>
              <w:pStyle w:val="ListParagraph"/>
              <w:numPr>
                <w:ilvl w:val="0"/>
                <w:numId w:val="5"/>
              </w:numPr>
              <w:rPr>
                <w:rFonts w:ascii="Arial" w:hAnsi="Arial" w:cs="Arial"/>
              </w:rPr>
            </w:pPr>
            <w:r>
              <w:rPr>
                <w:rFonts w:ascii="Arial" w:hAnsi="Arial" w:cs="Arial"/>
              </w:rPr>
              <w:t>Use proximity strategies</w:t>
            </w:r>
          </w:p>
          <w:p w14:paraId="41D6FAEF" w14:textId="6F6569B4" w:rsidR="00E07775" w:rsidRPr="00EF2C4C" w:rsidRDefault="00E07775" w:rsidP="00980AAE">
            <w:pPr>
              <w:pStyle w:val="ListParagraph"/>
              <w:numPr>
                <w:ilvl w:val="0"/>
                <w:numId w:val="5"/>
              </w:numPr>
              <w:rPr>
                <w:rFonts w:ascii="Arial" w:hAnsi="Arial" w:cs="Arial"/>
              </w:rPr>
            </w:pPr>
            <w:r>
              <w:rPr>
                <w:rFonts w:ascii="Arial" w:hAnsi="Arial" w:cs="Arial"/>
              </w:rPr>
              <w:t>Provide detailed task analysis</w:t>
            </w:r>
          </w:p>
          <w:p w14:paraId="6A935965" w14:textId="77777777" w:rsidR="00980AAE" w:rsidRPr="00EF2C4C" w:rsidRDefault="00980AAE" w:rsidP="00A7126A">
            <w:pPr>
              <w:rPr>
                <w:rFonts w:ascii="Arial" w:hAnsi="Arial" w:cs="Arial"/>
                <w:sz w:val="10"/>
                <w:szCs w:val="10"/>
              </w:rPr>
            </w:pPr>
          </w:p>
        </w:tc>
      </w:tr>
    </w:tbl>
    <w:p w14:paraId="7E2A05C0" w14:textId="005B9927" w:rsidR="00980AAE" w:rsidRPr="00331BE2" w:rsidRDefault="00980AAE" w:rsidP="00980AAE">
      <w:pPr>
        <w:rPr>
          <w:rFonts w:ascii="Arial" w:hAnsi="Arial" w:cs="Arial"/>
          <w:sz w:val="12"/>
          <w:szCs w:val="12"/>
        </w:rPr>
      </w:pPr>
    </w:p>
    <w:p w14:paraId="2D2B8558" w14:textId="77777777" w:rsidR="00980AAE" w:rsidRDefault="00980AAE" w:rsidP="00980AAE">
      <w:pPr>
        <w:rPr>
          <w:rFonts w:ascii="Arial" w:hAnsi="Arial" w:cs="Arial"/>
        </w:rPr>
      </w:pPr>
    </w:p>
    <w:p w14:paraId="79A75EB3" w14:textId="77777777" w:rsidR="00980AAE" w:rsidRPr="00EF2C4C" w:rsidRDefault="00980AAE" w:rsidP="00980AAE">
      <w:pPr>
        <w:ind w:left="540" w:right="540"/>
        <w:rPr>
          <w:rFonts w:ascii="Arial" w:hAnsi="Arial" w:cs="Arial"/>
        </w:rPr>
      </w:pPr>
      <w:r>
        <w:rPr>
          <w:rFonts w:ascii="Arial" w:hAnsi="Arial" w:cs="Arial"/>
        </w:rPr>
        <w:t xml:space="preserve">Lieberman, L.J., &amp; Houston-Wilson, C. (2009). </w:t>
      </w:r>
      <w:r>
        <w:rPr>
          <w:rFonts w:ascii="Arial" w:hAnsi="Arial" w:cs="Arial"/>
          <w:i/>
        </w:rPr>
        <w:t>Strategies for inclusion: A handbook for physical e</w:t>
      </w:r>
      <w:r w:rsidRPr="00DA0FA8">
        <w:rPr>
          <w:rFonts w:ascii="Arial" w:hAnsi="Arial" w:cs="Arial"/>
          <w:i/>
        </w:rPr>
        <w:t>ducators</w:t>
      </w:r>
      <w:r>
        <w:rPr>
          <w:rFonts w:ascii="Arial" w:hAnsi="Arial" w:cs="Arial"/>
          <w:i/>
        </w:rPr>
        <w:t xml:space="preserve"> (2nd ed.).</w:t>
      </w:r>
      <w:r>
        <w:rPr>
          <w:rFonts w:ascii="Arial" w:hAnsi="Arial" w:cs="Arial"/>
        </w:rPr>
        <w:t xml:space="preserve"> Champaign, IL: Human Kinetics.</w:t>
      </w:r>
    </w:p>
    <w:p w14:paraId="0E9EE40C" w14:textId="0793D968" w:rsidR="00794312" w:rsidRDefault="00794312" w:rsidP="00A902A4">
      <w:pPr>
        <w:pBdr>
          <w:between w:val="single" w:sz="4" w:space="1" w:color="F26B6B"/>
        </w:pBdr>
      </w:pPr>
    </w:p>
    <w:sectPr w:rsidR="00794312" w:rsidSect="00CB2756">
      <w:headerReference w:type="default" r:id="rId8"/>
      <w:footerReference w:type="even" r:id="rId9"/>
      <w:footerReference w:type="default" r:id="rId10"/>
      <w:pgSz w:w="12240" w:h="15840"/>
      <w:pgMar w:top="360" w:right="360" w:bottom="360" w:left="3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B1AC5" w14:textId="77777777" w:rsidR="0025440B" w:rsidRDefault="0025440B" w:rsidP="00B72686">
      <w:r>
        <w:separator/>
      </w:r>
    </w:p>
  </w:endnote>
  <w:endnote w:type="continuationSeparator" w:id="0">
    <w:p w14:paraId="42FEA544" w14:textId="77777777" w:rsidR="0025440B" w:rsidRDefault="0025440B"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21F8" w14:textId="77777777"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563E" w14:textId="77777777" w:rsidR="00AC7B05" w:rsidRDefault="00AC7B05" w:rsidP="003F3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31B" w14:textId="052F4962" w:rsidR="00DA093C" w:rsidRDefault="00DA093C" w:rsidP="003F33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9CAB" w14:textId="77777777" w:rsidR="0025440B" w:rsidRDefault="0025440B" w:rsidP="00B72686">
      <w:r>
        <w:separator/>
      </w:r>
    </w:p>
  </w:footnote>
  <w:footnote w:type="continuationSeparator" w:id="0">
    <w:p w14:paraId="5982FDC8" w14:textId="77777777" w:rsidR="0025440B" w:rsidRDefault="0025440B"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0093" w14:textId="77777777" w:rsidR="00DA093C" w:rsidRDefault="00DA093C">
    <w:pPr>
      <w:pStyle w:val="Header"/>
    </w:pPr>
    <w:r>
      <w:rPr>
        <w:noProof/>
      </w:rPr>
      <w:drawing>
        <wp:anchor distT="0" distB="0" distL="114300" distR="114300" simplePos="0" relativeHeight="251658240" behindDoc="1" locked="0" layoutInCell="1" allowOverlap="1" wp14:anchorId="71DFCC15" wp14:editId="50DCB774">
          <wp:simplePos x="0" y="0"/>
          <wp:positionH relativeFrom="margin">
            <wp:align>center</wp:align>
          </wp:positionH>
          <wp:positionV relativeFrom="paragraph">
            <wp:posOffset>0</wp:posOffset>
          </wp:positionV>
          <wp:extent cx="6747328" cy="1061241"/>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47328" cy="106124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75pt;height:175pt" o:bullet="t">
        <v:imagedata r:id="rId1" o:title="I-09_Checkmark"/>
      </v:shape>
    </w:pict>
  </w:numPicBullet>
  <w:numPicBullet w:numPicBulletId="1">
    <w:pict>
      <v:shape id="_x0000_i1103" type="#_x0000_t75" style="width:175pt;height:175pt" o:bullet="t">
        <v:imagedata r:id="rId2" o:title="M-04_checkmark"/>
      </v:shape>
    </w:pict>
  </w:numPicBullet>
  <w:abstractNum w:abstractNumId="0">
    <w:nsid w:val="0C9A1C2E"/>
    <w:multiLevelType w:val="hybridMultilevel"/>
    <w:tmpl w:val="74F41E54"/>
    <w:lvl w:ilvl="0" w:tplc="0D689AB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8F0"/>
    <w:multiLevelType w:val="hybridMultilevel"/>
    <w:tmpl w:val="6B249E5C"/>
    <w:lvl w:ilvl="0" w:tplc="373C404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94538"/>
    <w:multiLevelType w:val="hybridMultilevel"/>
    <w:tmpl w:val="7F5667C0"/>
    <w:lvl w:ilvl="0" w:tplc="0D689AB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842EC"/>
    <w:multiLevelType w:val="hybridMultilevel"/>
    <w:tmpl w:val="2F1497D0"/>
    <w:lvl w:ilvl="0" w:tplc="0D689AB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12188"/>
    <w:multiLevelType w:val="hybridMultilevel"/>
    <w:tmpl w:val="33D27E1E"/>
    <w:lvl w:ilvl="0" w:tplc="0D689AB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85896"/>
    <w:rsid w:val="000D54D6"/>
    <w:rsid w:val="00120F4A"/>
    <w:rsid w:val="001D4633"/>
    <w:rsid w:val="001F675B"/>
    <w:rsid w:val="00214FEE"/>
    <w:rsid w:val="0021546B"/>
    <w:rsid w:val="0025440B"/>
    <w:rsid w:val="00265EFA"/>
    <w:rsid w:val="002C50E8"/>
    <w:rsid w:val="0038306C"/>
    <w:rsid w:val="003A7CB8"/>
    <w:rsid w:val="003F3307"/>
    <w:rsid w:val="00404702"/>
    <w:rsid w:val="004955FF"/>
    <w:rsid w:val="004A27D9"/>
    <w:rsid w:val="004C1A4B"/>
    <w:rsid w:val="00581705"/>
    <w:rsid w:val="00583A10"/>
    <w:rsid w:val="005A1A92"/>
    <w:rsid w:val="005E5D32"/>
    <w:rsid w:val="0060706E"/>
    <w:rsid w:val="00696806"/>
    <w:rsid w:val="006C6EA4"/>
    <w:rsid w:val="006F1E3F"/>
    <w:rsid w:val="00743A9E"/>
    <w:rsid w:val="00794312"/>
    <w:rsid w:val="007F285B"/>
    <w:rsid w:val="007F5E44"/>
    <w:rsid w:val="00822B25"/>
    <w:rsid w:val="00980AAE"/>
    <w:rsid w:val="009B6BB5"/>
    <w:rsid w:val="00A30A3D"/>
    <w:rsid w:val="00A36BDE"/>
    <w:rsid w:val="00A902A4"/>
    <w:rsid w:val="00AC7B05"/>
    <w:rsid w:val="00AE69F5"/>
    <w:rsid w:val="00B205F4"/>
    <w:rsid w:val="00B72686"/>
    <w:rsid w:val="00C00A5E"/>
    <w:rsid w:val="00C20BFF"/>
    <w:rsid w:val="00C30C5D"/>
    <w:rsid w:val="00C337EA"/>
    <w:rsid w:val="00C77D78"/>
    <w:rsid w:val="00CB2756"/>
    <w:rsid w:val="00DA093C"/>
    <w:rsid w:val="00E07775"/>
    <w:rsid w:val="00E367B2"/>
    <w:rsid w:val="00ED262E"/>
    <w:rsid w:val="00EE3EC1"/>
    <w:rsid w:val="00F118EC"/>
    <w:rsid w:val="00F771AE"/>
    <w:rsid w:val="00FD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980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30DE-B457-2346-A4FE-034F7932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Microsoft Office User</cp:lastModifiedBy>
  <cp:revision>2</cp:revision>
  <cp:lastPrinted>2015-02-18T15:04:00Z</cp:lastPrinted>
  <dcterms:created xsi:type="dcterms:W3CDTF">2016-09-12T09:01:00Z</dcterms:created>
  <dcterms:modified xsi:type="dcterms:W3CDTF">2016-09-12T09:01:00Z</dcterms:modified>
</cp:coreProperties>
</file>