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602" w14:textId="64F41BE6" w:rsidR="00F71A53" w:rsidRPr="00F71A53" w:rsidRDefault="00D9401F" w:rsidP="00760F40">
      <w:pPr>
        <w:rPr>
          <w:rFonts w:ascii="Arial" w:hAnsi="Arial" w:cs="Arial"/>
          <w:i/>
          <w:iCs/>
          <w:sz w:val="16"/>
          <w:szCs w:val="16"/>
        </w:rPr>
      </w:pPr>
      <w:r w:rsidRPr="00683FC2"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434BB14" wp14:editId="24ECF1B5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1028700" cy="10541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f-ThumbsU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255F9" w14:textId="70220A5A" w:rsidR="00D9401F" w:rsidRDefault="00D9401F" w:rsidP="00760F40">
      <w:pPr>
        <w:rPr>
          <w:rFonts w:ascii="Arial" w:hAnsi="Arial" w:cs="Arial"/>
          <w:i/>
          <w:iCs/>
          <w:sz w:val="22"/>
          <w:szCs w:val="22"/>
        </w:rPr>
      </w:pPr>
    </w:p>
    <w:p w14:paraId="1C609E3C" w14:textId="22E1658E" w:rsidR="00694047" w:rsidRPr="00683FC2" w:rsidRDefault="00694047" w:rsidP="00760F40">
      <w:pPr>
        <w:rPr>
          <w:rFonts w:ascii="Arial" w:hAnsi="Arial" w:cs="Arial"/>
          <w:i/>
          <w:iCs/>
          <w:sz w:val="22"/>
          <w:szCs w:val="22"/>
        </w:rPr>
      </w:pPr>
      <w:r w:rsidRPr="00683FC2">
        <w:rPr>
          <w:rFonts w:ascii="Arial" w:hAnsi="Arial" w:cs="Arial"/>
          <w:i/>
          <w:iCs/>
          <w:sz w:val="22"/>
          <w:szCs w:val="22"/>
        </w:rPr>
        <w:t>Rule #1:</w:t>
      </w:r>
    </w:p>
    <w:p w14:paraId="5A90816F" w14:textId="624C18CF" w:rsidR="00694047" w:rsidRPr="00683FC2" w:rsidRDefault="00694047" w:rsidP="00760F40">
      <w:pPr>
        <w:rPr>
          <w:rFonts w:ascii="Arial" w:hAnsi="Arial" w:cs="Arial"/>
          <w:b/>
          <w:bCs/>
          <w:sz w:val="56"/>
          <w:szCs w:val="56"/>
        </w:rPr>
      </w:pPr>
      <w:r w:rsidRPr="00683FC2">
        <w:rPr>
          <w:rFonts w:ascii="Arial" w:hAnsi="Arial" w:cs="Arial"/>
          <w:b/>
          <w:bCs/>
          <w:sz w:val="56"/>
          <w:szCs w:val="56"/>
        </w:rPr>
        <w:t>Respect Self</w:t>
      </w:r>
    </w:p>
    <w:p w14:paraId="0AAD1208" w14:textId="77777777" w:rsidR="00153396" w:rsidRPr="00683FC2" w:rsidRDefault="00153396">
      <w:pPr>
        <w:rPr>
          <w:rFonts w:ascii="Arial" w:hAnsi="Arial" w:cs="Arial"/>
          <w:sz w:val="22"/>
          <w:szCs w:val="22"/>
        </w:rPr>
      </w:pPr>
    </w:p>
    <w:p w14:paraId="66C6B06B" w14:textId="77777777" w:rsidR="00683FC2" w:rsidRDefault="00683FC2">
      <w:pPr>
        <w:rPr>
          <w:rFonts w:ascii="Arial" w:hAnsi="Arial" w:cs="Arial"/>
          <w:b/>
          <w:bCs/>
          <w:sz w:val="22"/>
          <w:szCs w:val="22"/>
        </w:rPr>
      </w:pPr>
    </w:p>
    <w:p w14:paraId="1EBE89E0" w14:textId="77777777" w:rsidR="00683FC2" w:rsidRPr="00683FC2" w:rsidRDefault="00683FC2" w:rsidP="00683FC2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D629EC5" w14:textId="64474F6A" w:rsidR="00683FC2" w:rsidRPr="00FC2815" w:rsidRDefault="00683FC2" w:rsidP="00683FC2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CASEL’s SEL Competencies Addressed</w:t>
      </w:r>
    </w:p>
    <w:p w14:paraId="7945274D" w14:textId="77777777" w:rsidR="00683FC2" w:rsidRPr="00FC2815" w:rsidRDefault="00683FC2" w:rsidP="00683FC2">
      <w:pPr>
        <w:jc w:val="center"/>
        <w:rPr>
          <w:rFonts w:ascii="Arial" w:hAnsi="Arial" w:cs="Arial"/>
          <w:b/>
          <w:bCs/>
          <w:sz w:val="11"/>
          <w:szCs w:val="11"/>
        </w:rPr>
      </w:pPr>
    </w:p>
    <w:p w14:paraId="1F27BEBC" w14:textId="1EAC270B" w:rsidR="00694047" w:rsidRPr="00FC2815" w:rsidRDefault="00694047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Self-Awareness</w:t>
      </w:r>
    </w:p>
    <w:p w14:paraId="0334A987" w14:textId="7F7DB680" w:rsidR="00694047" w:rsidRPr="00FC2815" w:rsidRDefault="00694047" w:rsidP="00F2380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Self-Efficacy:</w:t>
      </w:r>
      <w:r w:rsidRPr="00FC2815">
        <w:rPr>
          <w:rFonts w:ascii="Arial" w:hAnsi="Arial" w:cs="Arial"/>
          <w:sz w:val="21"/>
          <w:szCs w:val="21"/>
        </w:rPr>
        <w:t xml:space="preserve"> Follow Directions</w:t>
      </w:r>
    </w:p>
    <w:p w14:paraId="14CF3CF8" w14:textId="1631FB9E" w:rsidR="00F23806" w:rsidRPr="00FC2815" w:rsidRDefault="00F23806" w:rsidP="00F2380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Growth Mindset:</w:t>
      </w:r>
      <w:r w:rsidRPr="00FC2815">
        <w:rPr>
          <w:rFonts w:ascii="Arial" w:hAnsi="Arial" w:cs="Arial"/>
          <w:sz w:val="21"/>
          <w:szCs w:val="21"/>
        </w:rPr>
        <w:t xml:space="preserve"> Demonstrate Effort, Identify Strengths </w:t>
      </w:r>
      <w:r w:rsidR="00692543">
        <w:rPr>
          <w:rFonts w:ascii="Arial" w:hAnsi="Arial" w:cs="Arial"/>
          <w:sz w:val="21"/>
          <w:szCs w:val="21"/>
        </w:rPr>
        <w:t>and</w:t>
      </w:r>
      <w:r w:rsidRPr="00FC2815">
        <w:rPr>
          <w:rFonts w:ascii="Arial" w:hAnsi="Arial" w:cs="Arial"/>
          <w:sz w:val="21"/>
          <w:szCs w:val="21"/>
        </w:rPr>
        <w:t xml:space="preserve"> Limitations</w:t>
      </w:r>
    </w:p>
    <w:p w14:paraId="00F7B891" w14:textId="73D1D786" w:rsidR="00760F40" w:rsidRPr="00FC2815" w:rsidRDefault="00760F40" w:rsidP="00760F40">
      <w:pPr>
        <w:rPr>
          <w:rFonts w:ascii="Arial" w:hAnsi="Arial" w:cs="Arial"/>
          <w:sz w:val="11"/>
          <w:szCs w:val="11"/>
        </w:rPr>
      </w:pPr>
    </w:p>
    <w:p w14:paraId="5446295D" w14:textId="436B0A31" w:rsidR="00760F40" w:rsidRPr="007E49B0" w:rsidRDefault="007E49B0" w:rsidP="00760F40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760F40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Self-Awareness</w:t>
      </w:r>
    </w:p>
    <w:p w14:paraId="0B94550B" w14:textId="2E4D5B72" w:rsidR="00760F40" w:rsidRPr="00FC2815" w:rsidRDefault="00760F40" w:rsidP="00C651C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How can you recognize a student who i</w:t>
      </w:r>
      <w:r w:rsidR="00542F7E" w:rsidRPr="00FC2815">
        <w:rPr>
          <w:rFonts w:ascii="Arial" w:hAnsi="Arial" w:cs="Arial"/>
          <w:sz w:val="21"/>
          <w:szCs w:val="21"/>
        </w:rPr>
        <w:t>s</w:t>
      </w:r>
      <w:r w:rsidRPr="00FC2815">
        <w:rPr>
          <w:rFonts w:ascii="Arial" w:hAnsi="Arial" w:cs="Arial"/>
          <w:sz w:val="21"/>
          <w:szCs w:val="21"/>
        </w:rPr>
        <w:t xml:space="preserve"> following directions in physical education class? What do they look like? What do they sound like?</w:t>
      </w:r>
    </w:p>
    <w:p w14:paraId="621322CB" w14:textId="7ACF4A0B" w:rsidR="00760F40" w:rsidRPr="00FC2815" w:rsidRDefault="00760F40" w:rsidP="00C651C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CB5307" w:rsidRPr="00FC2815">
        <w:rPr>
          <w:rFonts w:ascii="Arial" w:hAnsi="Arial" w:cs="Arial"/>
          <w:sz w:val="21"/>
          <w:szCs w:val="21"/>
        </w:rPr>
        <w:t>How can you demonstrate effort in physical education class?</w:t>
      </w:r>
    </w:p>
    <w:p w14:paraId="7D587337" w14:textId="657F018B" w:rsidR="00CB5307" w:rsidRPr="00FC2815" w:rsidRDefault="00CB5307" w:rsidP="00C651C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Can you list 2 </w:t>
      </w:r>
      <w:r w:rsidR="00692543">
        <w:rPr>
          <w:rFonts w:ascii="Arial" w:hAnsi="Arial" w:cs="Arial"/>
          <w:sz w:val="21"/>
          <w:szCs w:val="21"/>
        </w:rPr>
        <w:t xml:space="preserve">of </w:t>
      </w:r>
      <w:r w:rsidRPr="00FC2815">
        <w:rPr>
          <w:rFonts w:ascii="Arial" w:hAnsi="Arial" w:cs="Arial"/>
          <w:sz w:val="21"/>
          <w:szCs w:val="21"/>
        </w:rPr>
        <w:t>your personal strengths</w:t>
      </w:r>
      <w:r w:rsidR="00542F7E" w:rsidRPr="00FC2815">
        <w:rPr>
          <w:rFonts w:ascii="Arial" w:hAnsi="Arial" w:cs="Arial"/>
          <w:sz w:val="21"/>
          <w:szCs w:val="21"/>
        </w:rPr>
        <w:t>? How are those strengths related to effort and improvement?</w:t>
      </w:r>
    </w:p>
    <w:p w14:paraId="58401FDE" w14:textId="13E45F50" w:rsidR="00542F7E" w:rsidRPr="00FC2815" w:rsidRDefault="00542F7E" w:rsidP="00C651C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4:</w:t>
      </w:r>
      <w:r w:rsidRPr="00FC2815">
        <w:rPr>
          <w:rFonts w:ascii="Arial" w:hAnsi="Arial" w:cs="Arial"/>
          <w:sz w:val="21"/>
          <w:szCs w:val="21"/>
        </w:rPr>
        <w:t xml:space="preserve"> Can you list 2 </w:t>
      </w:r>
      <w:r w:rsidR="00692543">
        <w:rPr>
          <w:rFonts w:ascii="Arial" w:hAnsi="Arial" w:cs="Arial"/>
          <w:sz w:val="21"/>
          <w:szCs w:val="21"/>
        </w:rPr>
        <w:t xml:space="preserve">of your </w:t>
      </w:r>
      <w:r w:rsidRPr="00FC2815">
        <w:rPr>
          <w:rFonts w:ascii="Arial" w:hAnsi="Arial" w:cs="Arial"/>
          <w:sz w:val="21"/>
          <w:szCs w:val="21"/>
        </w:rPr>
        <w:t>personal limitations? Create a plan to improve and overcome those limitations.</w:t>
      </w:r>
    </w:p>
    <w:p w14:paraId="7AE7E34A" w14:textId="2D0779A2" w:rsidR="00694047" w:rsidRPr="00FC2815" w:rsidRDefault="00694047">
      <w:pPr>
        <w:rPr>
          <w:rFonts w:ascii="Arial" w:hAnsi="Arial" w:cs="Arial"/>
          <w:sz w:val="11"/>
          <w:szCs w:val="11"/>
        </w:rPr>
      </w:pPr>
    </w:p>
    <w:p w14:paraId="12D1F71F" w14:textId="2E54EC32" w:rsidR="00694047" w:rsidRPr="00FC2815" w:rsidRDefault="00694047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Self-Management</w:t>
      </w:r>
    </w:p>
    <w:p w14:paraId="0AF6035F" w14:textId="6D2781D3" w:rsidR="00694047" w:rsidRPr="00FC2815" w:rsidRDefault="00694047" w:rsidP="00F2380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 xml:space="preserve">Impulse Control: </w:t>
      </w:r>
      <w:r w:rsidR="00153396" w:rsidRPr="00FC2815">
        <w:rPr>
          <w:rFonts w:ascii="Arial" w:hAnsi="Arial" w:cs="Arial"/>
          <w:sz w:val="21"/>
          <w:szCs w:val="21"/>
        </w:rPr>
        <w:t xml:space="preserve">Focus on Physical and Emotional </w:t>
      </w:r>
      <w:r w:rsidRPr="00FC2815">
        <w:rPr>
          <w:rFonts w:ascii="Arial" w:hAnsi="Arial" w:cs="Arial"/>
          <w:sz w:val="21"/>
          <w:szCs w:val="21"/>
        </w:rPr>
        <w:t>Safety</w:t>
      </w:r>
      <w:r w:rsidR="00153396" w:rsidRPr="00FC2815">
        <w:rPr>
          <w:rFonts w:ascii="Arial" w:hAnsi="Arial" w:cs="Arial"/>
          <w:sz w:val="21"/>
          <w:szCs w:val="21"/>
        </w:rPr>
        <w:t xml:space="preserve"> of Self</w:t>
      </w:r>
    </w:p>
    <w:p w14:paraId="231F9480" w14:textId="4EAC5F66" w:rsidR="00694047" w:rsidRPr="00FC2815" w:rsidRDefault="00694047" w:rsidP="00F2380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Self-Motivation: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153396" w:rsidRPr="00FC2815">
        <w:rPr>
          <w:rFonts w:ascii="Arial" w:hAnsi="Arial" w:cs="Arial"/>
          <w:sz w:val="21"/>
          <w:szCs w:val="21"/>
        </w:rPr>
        <w:t>Be</w:t>
      </w:r>
      <w:r w:rsidRPr="00FC2815">
        <w:rPr>
          <w:rFonts w:ascii="Arial" w:hAnsi="Arial" w:cs="Arial"/>
          <w:sz w:val="21"/>
          <w:szCs w:val="21"/>
        </w:rPr>
        <w:t xml:space="preserve"> Ready, Actively Participate, Set Goals</w:t>
      </w:r>
    </w:p>
    <w:p w14:paraId="499EF1E8" w14:textId="4950D56C" w:rsidR="00694047" w:rsidRPr="00FC2815" w:rsidRDefault="00694047" w:rsidP="00F23806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Organization: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153396" w:rsidRPr="00FC2815">
        <w:rPr>
          <w:rFonts w:ascii="Arial" w:hAnsi="Arial" w:cs="Arial"/>
          <w:sz w:val="21"/>
          <w:szCs w:val="21"/>
        </w:rPr>
        <w:t>Be</w:t>
      </w:r>
      <w:r w:rsidRPr="00FC2815">
        <w:rPr>
          <w:rFonts w:ascii="Arial" w:hAnsi="Arial" w:cs="Arial"/>
          <w:sz w:val="21"/>
          <w:szCs w:val="21"/>
        </w:rPr>
        <w:t xml:space="preserve"> Prepared</w:t>
      </w:r>
    </w:p>
    <w:p w14:paraId="723FAD3F" w14:textId="6382C3DA" w:rsidR="00694047" w:rsidRPr="00FC2815" w:rsidRDefault="00694047">
      <w:pPr>
        <w:rPr>
          <w:rFonts w:ascii="Arial" w:hAnsi="Arial" w:cs="Arial"/>
          <w:sz w:val="11"/>
          <w:szCs w:val="11"/>
        </w:rPr>
      </w:pPr>
    </w:p>
    <w:p w14:paraId="2AA05DE9" w14:textId="4B0507BD" w:rsidR="00542F7E" w:rsidRPr="007E49B0" w:rsidRDefault="007E49B0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542F7E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Self-Management</w:t>
      </w:r>
    </w:p>
    <w:p w14:paraId="72A1E2B6" w14:textId="168EA4C8" w:rsidR="00542F7E" w:rsidRPr="00FC2815" w:rsidRDefault="00542F7E" w:rsidP="00542F7E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What would you include on a list of things that can keep you safe </w:t>
      </w:r>
      <w:r w:rsidR="00692543">
        <w:rPr>
          <w:rFonts w:ascii="Arial" w:hAnsi="Arial" w:cs="Arial"/>
          <w:sz w:val="21"/>
          <w:szCs w:val="21"/>
        </w:rPr>
        <w:t xml:space="preserve">(both physically and emotionally) </w:t>
      </w:r>
      <w:r w:rsidRPr="00FC2815">
        <w:rPr>
          <w:rFonts w:ascii="Arial" w:hAnsi="Arial" w:cs="Arial"/>
          <w:sz w:val="21"/>
          <w:szCs w:val="21"/>
        </w:rPr>
        <w:t>in physical education class?</w:t>
      </w:r>
    </w:p>
    <w:p w14:paraId="5B693DAD" w14:textId="58B57118" w:rsidR="00542F7E" w:rsidRPr="00FC2815" w:rsidRDefault="00542F7E" w:rsidP="00542F7E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What does active participation look like?</w:t>
      </w:r>
    </w:p>
    <w:p w14:paraId="43C09B48" w14:textId="10CE71F5" w:rsidR="00542F7E" w:rsidRPr="00FC2815" w:rsidRDefault="00542F7E" w:rsidP="00542F7E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Pr="00F90861">
        <w:rPr>
          <w:rFonts w:ascii="Arial" w:hAnsi="Arial" w:cs="Arial"/>
          <w:spacing w:val="-6"/>
          <w:sz w:val="21"/>
          <w:szCs w:val="21"/>
        </w:rPr>
        <w:t>How does active participation affect the learning environment in physical education class?</w:t>
      </w:r>
    </w:p>
    <w:p w14:paraId="5AF68737" w14:textId="786197C2" w:rsidR="00683FC2" w:rsidRPr="00FC2815" w:rsidRDefault="00683FC2" w:rsidP="00542F7E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What do you know about being prepared for physical education class? </w:t>
      </w:r>
    </w:p>
    <w:p w14:paraId="0EA738FD" w14:textId="05ECE157" w:rsidR="00542F7E" w:rsidRPr="00FC2815" w:rsidRDefault="00542F7E" w:rsidP="00542F7E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How is being prepared</w:t>
      </w:r>
      <w:r w:rsidR="00683FC2" w:rsidRPr="00FC2815">
        <w:rPr>
          <w:rFonts w:ascii="Arial" w:hAnsi="Arial" w:cs="Arial"/>
          <w:sz w:val="21"/>
          <w:szCs w:val="21"/>
        </w:rPr>
        <w:t xml:space="preserve"> for class related to your ability to actively participate?</w:t>
      </w:r>
    </w:p>
    <w:p w14:paraId="10C38562" w14:textId="37E0C563" w:rsidR="00694047" w:rsidRPr="00FC2815" w:rsidRDefault="00694047">
      <w:pPr>
        <w:rPr>
          <w:rFonts w:ascii="Arial" w:hAnsi="Arial" w:cs="Arial"/>
          <w:sz w:val="21"/>
          <w:szCs w:val="21"/>
        </w:rPr>
      </w:pPr>
    </w:p>
    <w:p w14:paraId="45013710" w14:textId="11AFF805" w:rsidR="00694047" w:rsidRPr="00FC2815" w:rsidRDefault="008935EC" w:rsidP="00153396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OPEN Priority Learning</w:t>
      </w:r>
      <w:r w:rsidR="00694047" w:rsidRPr="00FC2815">
        <w:rPr>
          <w:rFonts w:ascii="Arial" w:hAnsi="Arial" w:cs="Arial"/>
          <w:b/>
          <w:bCs/>
          <w:sz w:val="21"/>
          <w:szCs w:val="21"/>
        </w:rPr>
        <w:t xml:space="preserve"> Outcomes Addressed</w:t>
      </w:r>
      <w:r w:rsidR="00F90861">
        <w:rPr>
          <w:rFonts w:ascii="Arial" w:hAnsi="Arial" w:cs="Arial"/>
          <w:b/>
          <w:bCs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sz w:val="21"/>
          <w:szCs w:val="21"/>
        </w:rPr>
        <w:t>Demonstrates Responsible Behaviors</w:t>
      </w:r>
      <w:r w:rsidR="00F90861">
        <w:rPr>
          <w:rFonts w:ascii="Arial" w:hAnsi="Arial" w:cs="Arial"/>
          <w:b/>
          <w:bCs/>
          <w:sz w:val="21"/>
          <w:szCs w:val="21"/>
        </w:rPr>
        <w:t>)</w:t>
      </w:r>
    </w:p>
    <w:p w14:paraId="1D79F160" w14:textId="77777777" w:rsidR="00760F40" w:rsidRPr="00FC2815" w:rsidRDefault="00760F40" w:rsidP="00760F40">
      <w:pPr>
        <w:rPr>
          <w:rFonts w:ascii="Arial" w:hAnsi="Arial" w:cs="Arial"/>
          <w:b/>
          <w:bCs/>
          <w:sz w:val="11"/>
          <w:szCs w:val="11"/>
        </w:rPr>
      </w:pPr>
    </w:p>
    <w:p w14:paraId="2D862933" w14:textId="77777777" w:rsidR="008935EC" w:rsidRPr="008935EC" w:rsidRDefault="008935EC" w:rsidP="008935EC">
      <w:pPr>
        <w:rPr>
          <w:rFonts w:ascii="Arial" w:hAnsi="Arial" w:cs="Arial"/>
          <w:b/>
          <w:bCs/>
          <w:sz w:val="21"/>
          <w:szCs w:val="21"/>
        </w:rPr>
      </w:pPr>
      <w:r w:rsidRPr="008935EC">
        <w:rPr>
          <w:rFonts w:ascii="Arial" w:hAnsi="Arial" w:cs="Arial"/>
          <w:b/>
          <w:bCs/>
          <w:sz w:val="21"/>
          <w:szCs w:val="21"/>
        </w:rPr>
        <w:t xml:space="preserve">Personal Responsibility &amp; Safety </w:t>
      </w:r>
    </w:p>
    <w:p w14:paraId="70CBCC78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(K) Follows directions for safe participation and proper use of equipment with minimal reminders.</w:t>
      </w:r>
    </w:p>
    <w:p w14:paraId="0EE75116" w14:textId="414AE1F8" w:rsidR="008935EC" w:rsidRP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 xml:space="preserve">(1) Follows directions for safe participation and proper use of equipment without reminders. </w:t>
      </w:r>
    </w:p>
    <w:p w14:paraId="6DC7F77E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(2) Works independently and safely in physical education.</w:t>
      </w:r>
    </w:p>
    <w:p w14:paraId="7724873D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(3) Works independently and safely in physical activity settings.</w:t>
      </w:r>
    </w:p>
    <w:p w14:paraId="098B29D5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(4) Exhibits responsible behavior in independent group situations.</w:t>
      </w:r>
    </w:p>
    <w:p w14:paraId="0C962DE3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(5) Engages in physical activity with responsible interpersonal behavior</w:t>
      </w:r>
      <w:r w:rsidRPr="008935EC">
        <w:rPr>
          <w:rFonts w:ascii="Arial" w:hAnsi="Arial" w:cs="Arial"/>
          <w:sz w:val="21"/>
          <w:szCs w:val="21"/>
        </w:rPr>
        <w:t>.</w:t>
      </w:r>
    </w:p>
    <w:p w14:paraId="2E2BF343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(6) Identifies and uses appropriate strategies to self-reinforce positive fitness behaviors, such as positive self-talk.</w:t>
      </w:r>
    </w:p>
    <w:p w14:paraId="54CE99B9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(7) Demonstrates both intrinsic and extrinsic motivation by selecting opportunities to participate in physical activity outside of class.</w:t>
      </w:r>
    </w:p>
    <w:p w14:paraId="519073EB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(8) Uses effective self-monitoring skills to incorporate opportunities for physical activity in and outside of school.</w:t>
      </w:r>
    </w:p>
    <w:p w14:paraId="2D5E61D9" w14:textId="41CC3169" w:rsidR="00F71A53" w:rsidRP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(HS) Applies best practices for participating safely in physical activity, exercise, and dance</w:t>
      </w:r>
      <w:r w:rsidRPr="008935EC">
        <w:rPr>
          <w:rFonts w:ascii="Arial" w:hAnsi="Arial" w:cs="Arial"/>
          <w:sz w:val="21"/>
          <w:szCs w:val="21"/>
        </w:rPr>
        <w:t>.</w:t>
      </w:r>
    </w:p>
    <w:p w14:paraId="38C4491C" w14:textId="77777777" w:rsidR="00FC2815" w:rsidRPr="00FC2815" w:rsidRDefault="00FC2815" w:rsidP="00760F40">
      <w:pPr>
        <w:rPr>
          <w:rFonts w:ascii="Arial" w:hAnsi="Arial" w:cs="Arial"/>
          <w:i/>
          <w:iCs/>
          <w:sz w:val="16"/>
          <w:szCs w:val="16"/>
        </w:rPr>
      </w:pPr>
    </w:p>
    <w:p w14:paraId="2236B773" w14:textId="77777777" w:rsidR="00951BF7" w:rsidRDefault="00951BF7" w:rsidP="00760F40">
      <w:pPr>
        <w:rPr>
          <w:rFonts w:ascii="Arial" w:hAnsi="Arial" w:cs="Arial"/>
          <w:i/>
          <w:iCs/>
          <w:sz w:val="22"/>
          <w:szCs w:val="22"/>
        </w:rPr>
      </w:pPr>
    </w:p>
    <w:p w14:paraId="359D21F4" w14:textId="77777777" w:rsidR="00951BF7" w:rsidRDefault="00951BF7" w:rsidP="00760F40">
      <w:pPr>
        <w:rPr>
          <w:rFonts w:ascii="Arial" w:hAnsi="Arial" w:cs="Arial"/>
          <w:i/>
          <w:iCs/>
          <w:sz w:val="22"/>
          <w:szCs w:val="22"/>
        </w:rPr>
      </w:pPr>
    </w:p>
    <w:p w14:paraId="08A7C116" w14:textId="1EAE6175" w:rsidR="00951BF7" w:rsidRDefault="00951BF7" w:rsidP="00760F40">
      <w:pPr>
        <w:rPr>
          <w:rFonts w:ascii="Arial" w:hAnsi="Arial" w:cs="Arial"/>
          <w:i/>
          <w:iCs/>
          <w:sz w:val="22"/>
          <w:szCs w:val="22"/>
        </w:rPr>
      </w:pPr>
      <w:r w:rsidRPr="00683FC2">
        <w:rPr>
          <w:rFonts w:ascii="Arial" w:hAnsi="Arial" w:cs="Arial"/>
          <w:i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A72C2DB" wp14:editId="537A2931">
            <wp:simplePos x="0" y="0"/>
            <wp:positionH relativeFrom="column">
              <wp:posOffset>4445</wp:posOffset>
            </wp:positionH>
            <wp:positionV relativeFrom="paragraph">
              <wp:posOffset>63662</wp:posOffset>
            </wp:positionV>
            <wp:extent cx="1028700" cy="1054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f-Thumbs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C6AD0" w14:textId="35B93EE3" w:rsidR="00694047" w:rsidRPr="00683FC2" w:rsidRDefault="00694047" w:rsidP="00760F40">
      <w:pPr>
        <w:rPr>
          <w:rFonts w:ascii="Arial" w:hAnsi="Arial" w:cs="Arial"/>
          <w:i/>
          <w:iCs/>
          <w:sz w:val="22"/>
          <w:szCs w:val="22"/>
        </w:rPr>
      </w:pPr>
      <w:r w:rsidRPr="00683FC2">
        <w:rPr>
          <w:rFonts w:ascii="Arial" w:hAnsi="Arial" w:cs="Arial"/>
          <w:i/>
          <w:iCs/>
          <w:sz w:val="22"/>
          <w:szCs w:val="22"/>
        </w:rPr>
        <w:t>Rule #2:</w:t>
      </w:r>
    </w:p>
    <w:p w14:paraId="53BAAC6A" w14:textId="63706089" w:rsidR="00694047" w:rsidRPr="00FC2815" w:rsidRDefault="00694047" w:rsidP="00760F40">
      <w:pPr>
        <w:rPr>
          <w:rFonts w:ascii="Arial" w:hAnsi="Arial" w:cs="Arial"/>
          <w:b/>
          <w:bCs/>
          <w:sz w:val="56"/>
          <w:szCs w:val="56"/>
        </w:rPr>
      </w:pPr>
      <w:r w:rsidRPr="00FC2815">
        <w:rPr>
          <w:rFonts w:ascii="Arial" w:hAnsi="Arial" w:cs="Arial"/>
          <w:b/>
          <w:bCs/>
          <w:sz w:val="56"/>
          <w:szCs w:val="56"/>
        </w:rPr>
        <w:t>Respect Others</w:t>
      </w:r>
    </w:p>
    <w:p w14:paraId="6BD82072" w14:textId="5D3590A3" w:rsidR="00153396" w:rsidRDefault="00153396" w:rsidP="00694047">
      <w:pPr>
        <w:rPr>
          <w:rFonts w:ascii="Arial" w:hAnsi="Arial" w:cs="Arial"/>
          <w:i/>
          <w:iCs/>
          <w:sz w:val="22"/>
          <w:szCs w:val="22"/>
        </w:rPr>
      </w:pPr>
    </w:p>
    <w:p w14:paraId="1A7ED7A6" w14:textId="0F23B24E" w:rsidR="00FC2815" w:rsidRDefault="00FC2815" w:rsidP="00694047">
      <w:pPr>
        <w:rPr>
          <w:rFonts w:ascii="Arial" w:hAnsi="Arial" w:cs="Arial"/>
          <w:i/>
          <w:iCs/>
          <w:sz w:val="22"/>
          <w:szCs w:val="22"/>
        </w:rPr>
      </w:pPr>
    </w:p>
    <w:p w14:paraId="1F07E0C5" w14:textId="77777777" w:rsidR="00FC2815" w:rsidRPr="00683FC2" w:rsidRDefault="00FC2815" w:rsidP="00FC2815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C469F0A" w14:textId="77777777" w:rsidR="00FC2815" w:rsidRDefault="00FC2815" w:rsidP="00FC28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CASEL’s SEL Competencies Addressed</w:t>
      </w:r>
    </w:p>
    <w:p w14:paraId="64E6D263" w14:textId="77777777" w:rsidR="00683FC2" w:rsidRPr="00FC2815" w:rsidRDefault="00683FC2" w:rsidP="00694047">
      <w:pPr>
        <w:rPr>
          <w:rFonts w:ascii="Arial" w:hAnsi="Arial" w:cs="Arial"/>
          <w:sz w:val="11"/>
          <w:szCs w:val="11"/>
        </w:rPr>
      </w:pPr>
    </w:p>
    <w:p w14:paraId="09C08901" w14:textId="77777777" w:rsidR="00153396" w:rsidRPr="00FC2815" w:rsidRDefault="00153396" w:rsidP="00153396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Self-Management</w:t>
      </w:r>
    </w:p>
    <w:p w14:paraId="3A54A655" w14:textId="0594B026" w:rsidR="00153396" w:rsidRPr="00FC2815" w:rsidRDefault="00153396" w:rsidP="00F23806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 xml:space="preserve">Impulse Control: Focus on Physical and Emotional Safety of </w:t>
      </w:r>
      <w:r w:rsidR="00F23806" w:rsidRPr="00FC2815">
        <w:rPr>
          <w:rFonts w:ascii="Arial" w:hAnsi="Arial" w:cs="Arial"/>
          <w:sz w:val="21"/>
          <w:szCs w:val="21"/>
        </w:rPr>
        <w:t>Others</w:t>
      </w:r>
    </w:p>
    <w:p w14:paraId="5222B522" w14:textId="77777777" w:rsidR="00FC2815" w:rsidRPr="00FC2815" w:rsidRDefault="00FC2815" w:rsidP="00FC2815">
      <w:pPr>
        <w:rPr>
          <w:rFonts w:ascii="Arial" w:hAnsi="Arial" w:cs="Arial"/>
          <w:b/>
          <w:bCs/>
          <w:sz w:val="11"/>
          <w:szCs w:val="11"/>
        </w:rPr>
      </w:pPr>
    </w:p>
    <w:p w14:paraId="71CC698F" w14:textId="4E00AFE9" w:rsidR="00FC2815" w:rsidRPr="007E49B0" w:rsidRDefault="007E49B0" w:rsidP="00FC2815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FC2815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Self-Management</w:t>
      </w:r>
    </w:p>
    <w:p w14:paraId="49FA7BB3" w14:textId="2613F869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What would you include on a list about safety in physical education?</w:t>
      </w:r>
    </w:p>
    <w:p w14:paraId="29685978" w14:textId="2805AAA7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How does your behavior affect class safety?</w:t>
      </w:r>
    </w:p>
    <w:p w14:paraId="233D2976" w14:textId="04AB5567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How is respect related to class safety (both physical and emotional)?</w:t>
      </w:r>
    </w:p>
    <w:p w14:paraId="7C6C57AD" w14:textId="146AF211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4: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Let’s develop a class safety plan for creating a positive learning environment.</w:t>
      </w:r>
    </w:p>
    <w:p w14:paraId="0373BA59" w14:textId="77777777" w:rsidR="00153396" w:rsidRPr="00FC2815" w:rsidRDefault="00153396" w:rsidP="00694047">
      <w:pPr>
        <w:rPr>
          <w:rFonts w:ascii="Arial" w:hAnsi="Arial" w:cs="Arial"/>
          <w:sz w:val="11"/>
          <w:szCs w:val="11"/>
        </w:rPr>
      </w:pPr>
    </w:p>
    <w:p w14:paraId="559E9D7A" w14:textId="17A28038" w:rsidR="00694047" w:rsidRPr="00FC2815" w:rsidRDefault="00694047" w:rsidP="00694047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Social</w:t>
      </w:r>
      <w:r w:rsidR="006925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FC2815">
        <w:rPr>
          <w:rFonts w:ascii="Arial" w:hAnsi="Arial" w:cs="Arial"/>
          <w:b/>
          <w:bCs/>
          <w:sz w:val="21"/>
          <w:szCs w:val="21"/>
        </w:rPr>
        <w:t>Awareness</w:t>
      </w:r>
    </w:p>
    <w:p w14:paraId="7EC92A36" w14:textId="066A7005" w:rsidR="00694047" w:rsidRPr="00FC2815" w:rsidRDefault="00694047" w:rsidP="00F23806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>Appreciate Diversity: Accept and Support All Classmates</w:t>
      </w:r>
    </w:p>
    <w:p w14:paraId="0AF79489" w14:textId="3FB93A04" w:rsidR="00694047" w:rsidRPr="00FC2815" w:rsidRDefault="00694047" w:rsidP="00F23806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>Empathy: Help and Encourage All Classmates</w:t>
      </w:r>
    </w:p>
    <w:p w14:paraId="3187479B" w14:textId="77777777" w:rsidR="00FC2815" w:rsidRPr="00FC2815" w:rsidRDefault="00FC2815" w:rsidP="00FC2815">
      <w:pPr>
        <w:rPr>
          <w:rFonts w:ascii="Arial" w:hAnsi="Arial" w:cs="Arial"/>
          <w:b/>
          <w:bCs/>
          <w:sz w:val="11"/>
          <w:szCs w:val="11"/>
        </w:rPr>
      </w:pPr>
    </w:p>
    <w:p w14:paraId="2DD2CF6A" w14:textId="501D9054" w:rsidR="00FC2815" w:rsidRPr="007E49B0" w:rsidRDefault="007E49B0" w:rsidP="00FC2815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FC2815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Social</w:t>
      </w:r>
      <w:r w:rsidR="00692543">
        <w:rPr>
          <w:rFonts w:ascii="Arial" w:hAnsi="Arial" w:cs="Arial"/>
          <w:i/>
          <w:iCs/>
          <w:sz w:val="21"/>
          <w:szCs w:val="21"/>
        </w:rPr>
        <w:t xml:space="preserve"> </w:t>
      </w:r>
      <w:r w:rsidRPr="007E49B0">
        <w:rPr>
          <w:rFonts w:ascii="Arial" w:hAnsi="Arial" w:cs="Arial"/>
          <w:i/>
          <w:iCs/>
          <w:sz w:val="21"/>
          <w:szCs w:val="21"/>
        </w:rPr>
        <w:t>Awareness</w:t>
      </w:r>
    </w:p>
    <w:p w14:paraId="0B6BE1A3" w14:textId="1F45D993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How can you recognize words and actions that encourage others to be their best?</w:t>
      </w:r>
    </w:p>
    <w:p w14:paraId="44BBF2AC" w14:textId="17ACF7FA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FF369D">
        <w:rPr>
          <w:rFonts w:ascii="Arial" w:hAnsi="Arial" w:cs="Arial"/>
          <w:sz w:val="21"/>
          <w:szCs w:val="21"/>
        </w:rPr>
        <w:t>How would you compare and contrast encouraging words with discouraging words?</w:t>
      </w:r>
    </w:p>
    <w:p w14:paraId="79597CC2" w14:textId="6F9BB74A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How is acceptance of others related to encouragement?</w:t>
      </w:r>
    </w:p>
    <w:p w14:paraId="79141B3B" w14:textId="0DA66320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4: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What information can you gather from your classmates that would help us build an inclusive and supporting physical education learning environment?</w:t>
      </w:r>
    </w:p>
    <w:p w14:paraId="0D1A2C7A" w14:textId="59A5324B" w:rsidR="00694047" w:rsidRPr="00FC2815" w:rsidRDefault="00694047" w:rsidP="00694047">
      <w:pPr>
        <w:rPr>
          <w:rFonts w:ascii="Arial" w:hAnsi="Arial" w:cs="Arial"/>
          <w:sz w:val="11"/>
          <w:szCs w:val="11"/>
        </w:rPr>
      </w:pPr>
    </w:p>
    <w:p w14:paraId="364F9D06" w14:textId="5A9AA56B" w:rsidR="00694047" w:rsidRPr="00FC2815" w:rsidRDefault="00694047" w:rsidP="00694047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Relationships</w:t>
      </w:r>
    </w:p>
    <w:p w14:paraId="2747C520" w14:textId="1936C8E6" w:rsidR="00694047" w:rsidRPr="00FC2815" w:rsidRDefault="00694047" w:rsidP="00F23806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 xml:space="preserve">Communication: Listen </w:t>
      </w:r>
      <w:r w:rsidR="00692543">
        <w:rPr>
          <w:rFonts w:ascii="Arial" w:hAnsi="Arial" w:cs="Arial"/>
          <w:sz w:val="21"/>
          <w:szCs w:val="21"/>
        </w:rPr>
        <w:t>and</w:t>
      </w:r>
      <w:r w:rsidRPr="00FC2815">
        <w:rPr>
          <w:rFonts w:ascii="Arial" w:hAnsi="Arial" w:cs="Arial"/>
          <w:sz w:val="21"/>
          <w:szCs w:val="21"/>
        </w:rPr>
        <w:t xml:space="preserve"> Speak Respectfully</w:t>
      </w:r>
    </w:p>
    <w:p w14:paraId="07621D38" w14:textId="65C5E5FC" w:rsidR="00694047" w:rsidRPr="00FC2815" w:rsidRDefault="00694047" w:rsidP="00F23806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 xml:space="preserve">Teamwork: Cooperate </w:t>
      </w:r>
      <w:r w:rsidR="00692543">
        <w:rPr>
          <w:rFonts w:ascii="Arial" w:hAnsi="Arial" w:cs="Arial"/>
          <w:sz w:val="21"/>
          <w:szCs w:val="21"/>
        </w:rPr>
        <w:t>and</w:t>
      </w:r>
      <w:r w:rsidRPr="00FC2815">
        <w:rPr>
          <w:rFonts w:ascii="Arial" w:hAnsi="Arial" w:cs="Arial"/>
          <w:sz w:val="21"/>
          <w:szCs w:val="21"/>
        </w:rPr>
        <w:t xml:space="preserve"> Demonstrate Sportsmanship</w:t>
      </w:r>
    </w:p>
    <w:p w14:paraId="1B6F47DC" w14:textId="7414EADB" w:rsidR="00694047" w:rsidRPr="00FC2815" w:rsidRDefault="00694047" w:rsidP="00F23806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 xml:space="preserve">Social Engagement: Resist Inappropriate Social Pressure </w:t>
      </w:r>
      <w:r w:rsidR="00692543">
        <w:rPr>
          <w:rFonts w:ascii="Arial" w:hAnsi="Arial" w:cs="Arial"/>
          <w:sz w:val="21"/>
          <w:szCs w:val="21"/>
        </w:rPr>
        <w:t>and</w:t>
      </w:r>
      <w:r w:rsidRPr="00FC2815">
        <w:rPr>
          <w:rFonts w:ascii="Arial" w:hAnsi="Arial" w:cs="Arial"/>
          <w:sz w:val="21"/>
          <w:szCs w:val="21"/>
        </w:rPr>
        <w:t xml:space="preserve"> Negotiate Conflict</w:t>
      </w:r>
    </w:p>
    <w:p w14:paraId="2F86023C" w14:textId="77777777" w:rsidR="00FC2815" w:rsidRPr="00FC2815" w:rsidRDefault="00FC2815" w:rsidP="00FC2815">
      <w:pPr>
        <w:rPr>
          <w:rFonts w:ascii="Arial" w:hAnsi="Arial" w:cs="Arial"/>
          <w:b/>
          <w:bCs/>
          <w:sz w:val="11"/>
          <w:szCs w:val="11"/>
        </w:rPr>
      </w:pPr>
    </w:p>
    <w:p w14:paraId="43107490" w14:textId="02A5F7A9" w:rsidR="00FC2815" w:rsidRPr="007E49B0" w:rsidRDefault="007E49B0" w:rsidP="00FC2815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FC2815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Relationships</w:t>
      </w:r>
    </w:p>
    <w:p w14:paraId="69549E10" w14:textId="7D75673F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What does it sound like when peers are speaking and listening respectfully?</w:t>
      </w:r>
    </w:p>
    <w:p w14:paraId="6E40BF46" w14:textId="49A65088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How does speaking and listening respectfully affect your ability to cooperate?</w:t>
      </w:r>
    </w:p>
    <w:p w14:paraId="44F6DD1C" w14:textId="4B8E43E3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How might you convince a classmate to use positive language during discussions?</w:t>
      </w:r>
    </w:p>
    <w:p w14:paraId="4D8D5E9A" w14:textId="487710BA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4: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How could we practice respectful communication in physical education class?</w:t>
      </w:r>
    </w:p>
    <w:p w14:paraId="408E9193" w14:textId="77777777" w:rsidR="00694047" w:rsidRPr="00FC26D6" w:rsidRDefault="00694047" w:rsidP="00694047">
      <w:pPr>
        <w:rPr>
          <w:rFonts w:ascii="Arial" w:hAnsi="Arial" w:cs="Arial"/>
          <w:sz w:val="13"/>
          <w:szCs w:val="13"/>
        </w:rPr>
      </w:pPr>
    </w:p>
    <w:p w14:paraId="0A66D85A" w14:textId="77777777" w:rsidR="008935EC" w:rsidRPr="00FC2815" w:rsidRDefault="008935EC" w:rsidP="008935EC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OPEN Priority Learning</w:t>
      </w:r>
      <w:r w:rsidRPr="00FC2815">
        <w:rPr>
          <w:rFonts w:ascii="Arial" w:hAnsi="Arial" w:cs="Arial"/>
          <w:b/>
          <w:bCs/>
          <w:sz w:val="21"/>
          <w:szCs w:val="21"/>
        </w:rPr>
        <w:t xml:space="preserve"> Outcomes Addressed</w:t>
      </w:r>
      <w:r>
        <w:rPr>
          <w:rFonts w:ascii="Arial" w:hAnsi="Arial" w:cs="Arial"/>
          <w:b/>
          <w:bCs/>
          <w:sz w:val="21"/>
          <w:szCs w:val="21"/>
        </w:rPr>
        <w:t xml:space="preserve"> (Demonstrates Responsible Behaviors)</w:t>
      </w:r>
    </w:p>
    <w:p w14:paraId="331C02D4" w14:textId="77777777" w:rsidR="00760F40" w:rsidRPr="00FC2815" w:rsidRDefault="00760F40" w:rsidP="00153396">
      <w:pPr>
        <w:jc w:val="center"/>
        <w:rPr>
          <w:rFonts w:ascii="Arial" w:hAnsi="Arial" w:cs="Arial"/>
          <w:b/>
          <w:bCs/>
          <w:sz w:val="11"/>
          <w:szCs w:val="11"/>
        </w:rPr>
      </w:pPr>
    </w:p>
    <w:p w14:paraId="61B934AC" w14:textId="77777777" w:rsidR="008935EC" w:rsidRPr="008935EC" w:rsidRDefault="008935EC" w:rsidP="008935EC">
      <w:pPr>
        <w:rPr>
          <w:rFonts w:ascii="Arial" w:eastAsiaTheme="minorHAnsi" w:hAnsi="Arial" w:cs="Arial"/>
          <w:sz w:val="21"/>
          <w:szCs w:val="21"/>
        </w:rPr>
      </w:pPr>
      <w:r w:rsidRPr="008935EC">
        <w:rPr>
          <w:rFonts w:ascii="Arial" w:eastAsiaTheme="minorHAnsi" w:hAnsi="Arial" w:cs="Arial"/>
          <w:b/>
          <w:bCs/>
          <w:sz w:val="21"/>
          <w:szCs w:val="21"/>
        </w:rPr>
        <w:t xml:space="preserve">Working with Others </w:t>
      </w:r>
    </w:p>
    <w:p w14:paraId="6F16E148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(K) Shares equipment and space with others.</w:t>
      </w:r>
    </w:p>
    <w:p w14:paraId="61B47C72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(1) Works independently with others in a variety of class environments.</w:t>
      </w:r>
    </w:p>
    <w:p w14:paraId="3B5E15B9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(2) Accepts responsibility for class protocols with personal and cooperative behavior.</w:t>
      </w:r>
    </w:p>
    <w:p w14:paraId="19269675" w14:textId="60EB3BB2" w:rsidR="008935EC" w:rsidRP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(3) Works cooperatively with others.</w:t>
      </w:r>
    </w:p>
    <w:p w14:paraId="5651864F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(4) Accepts “players” of all skill levels into the physical activity.</w:t>
      </w:r>
    </w:p>
    <w:p w14:paraId="64589442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(5) Accepts, recognizes, and actively involves others with both higher and lower skill abilities into physical activities and group projects.</w:t>
      </w:r>
    </w:p>
    <w:p w14:paraId="16404118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(6) Accepts differences among classmates in physical development, maturation, and varying skill levels by providing encouragement and positive feedback.</w:t>
      </w:r>
    </w:p>
    <w:p w14:paraId="00A044A4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(7) Demonstrates cooperation skills by establishing rules and guidelines for resolving conflicts.</w:t>
      </w:r>
    </w:p>
    <w:p w14:paraId="2BD2B2D1" w14:textId="77777777" w:rsid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(8) Responds appropriately to participants’ ethical and unethical behavior during physical activity by using rules and guidelines for resolving conflicts.</w:t>
      </w:r>
    </w:p>
    <w:p w14:paraId="7DDB7A5D" w14:textId="0A1391F2" w:rsidR="008935EC" w:rsidRPr="008935EC" w:rsidRDefault="008935EC" w:rsidP="008935EC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 xml:space="preserve">(HS) Uses communication skills and strategies that promote positive team/group dynamics. </w:t>
      </w:r>
    </w:p>
    <w:p w14:paraId="58FFF11B" w14:textId="781AC68B" w:rsidR="003D05F3" w:rsidRPr="008935EC" w:rsidRDefault="003D05F3" w:rsidP="008935EC">
      <w:pPr>
        <w:rPr>
          <w:rFonts w:ascii="Arial" w:hAnsi="Arial" w:cs="Arial"/>
          <w:sz w:val="21"/>
          <w:szCs w:val="21"/>
        </w:rPr>
      </w:pPr>
    </w:p>
    <w:p w14:paraId="7475ECC3" w14:textId="5F75AF7A" w:rsidR="00FC2815" w:rsidRDefault="00951BF7" w:rsidP="00760F40">
      <w:pPr>
        <w:rPr>
          <w:rFonts w:ascii="Arial" w:hAnsi="Arial" w:cs="Arial"/>
          <w:i/>
          <w:iCs/>
          <w:sz w:val="22"/>
          <w:szCs w:val="22"/>
        </w:rPr>
      </w:pPr>
      <w:r w:rsidRPr="00683FC2"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11000D6" wp14:editId="7058D14B">
            <wp:simplePos x="0" y="0"/>
            <wp:positionH relativeFrom="column">
              <wp:posOffset>4445</wp:posOffset>
            </wp:positionH>
            <wp:positionV relativeFrom="paragraph">
              <wp:posOffset>63662</wp:posOffset>
            </wp:positionV>
            <wp:extent cx="1028700" cy="1054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f-ThumbsUp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8F02" w14:textId="1DF8738D" w:rsidR="00694047" w:rsidRPr="00683FC2" w:rsidRDefault="00694047" w:rsidP="00760F40">
      <w:pPr>
        <w:rPr>
          <w:rFonts w:ascii="Arial" w:hAnsi="Arial" w:cs="Arial"/>
          <w:i/>
          <w:iCs/>
          <w:sz w:val="22"/>
          <w:szCs w:val="22"/>
        </w:rPr>
      </w:pPr>
      <w:r w:rsidRPr="00683FC2">
        <w:rPr>
          <w:rFonts w:ascii="Arial" w:hAnsi="Arial" w:cs="Arial"/>
          <w:i/>
          <w:iCs/>
          <w:sz w:val="22"/>
          <w:szCs w:val="22"/>
        </w:rPr>
        <w:t>Rule #3:</w:t>
      </w:r>
    </w:p>
    <w:p w14:paraId="09EA2B8D" w14:textId="6401D247" w:rsidR="00694047" w:rsidRPr="00FC2815" w:rsidRDefault="00694047" w:rsidP="00760F40">
      <w:pPr>
        <w:rPr>
          <w:rFonts w:ascii="Arial" w:hAnsi="Arial" w:cs="Arial"/>
          <w:b/>
          <w:bCs/>
          <w:sz w:val="56"/>
          <w:szCs w:val="56"/>
        </w:rPr>
      </w:pPr>
      <w:r w:rsidRPr="00FC2815">
        <w:rPr>
          <w:rFonts w:ascii="Arial" w:hAnsi="Arial" w:cs="Arial"/>
          <w:b/>
          <w:bCs/>
          <w:sz w:val="56"/>
          <w:szCs w:val="56"/>
        </w:rPr>
        <w:t>Respect the Things We Use</w:t>
      </w:r>
    </w:p>
    <w:p w14:paraId="32294D82" w14:textId="50A1940C" w:rsidR="00694047" w:rsidRDefault="00694047" w:rsidP="00760F40">
      <w:pPr>
        <w:rPr>
          <w:rFonts w:ascii="Arial" w:hAnsi="Arial" w:cs="Arial"/>
          <w:sz w:val="22"/>
          <w:szCs w:val="22"/>
        </w:rPr>
      </w:pPr>
    </w:p>
    <w:p w14:paraId="61B96C72" w14:textId="77777777" w:rsidR="00FC2815" w:rsidRPr="00683FC2" w:rsidRDefault="00FC2815" w:rsidP="00760F40">
      <w:pPr>
        <w:rPr>
          <w:rFonts w:ascii="Arial" w:hAnsi="Arial" w:cs="Arial"/>
          <w:sz w:val="22"/>
          <w:szCs w:val="22"/>
        </w:rPr>
      </w:pPr>
    </w:p>
    <w:p w14:paraId="038AA0C8" w14:textId="77777777" w:rsidR="00FC2815" w:rsidRPr="00683FC2" w:rsidRDefault="00FC2815" w:rsidP="00FC2815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846D68B" w14:textId="77777777" w:rsidR="00FC2815" w:rsidRDefault="00FC2815" w:rsidP="00FC28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CASEL’s SEL Competencies Addressed</w:t>
      </w:r>
    </w:p>
    <w:p w14:paraId="0DEA8E7F" w14:textId="77777777" w:rsidR="00683FC2" w:rsidRDefault="00683FC2" w:rsidP="00694047">
      <w:pPr>
        <w:rPr>
          <w:rFonts w:ascii="Arial" w:hAnsi="Arial" w:cs="Arial"/>
          <w:b/>
          <w:bCs/>
          <w:sz w:val="22"/>
          <w:szCs w:val="22"/>
        </w:rPr>
      </w:pPr>
    </w:p>
    <w:p w14:paraId="138ACCAE" w14:textId="71EBDE34" w:rsidR="00694047" w:rsidRPr="00FC2815" w:rsidRDefault="00694047" w:rsidP="00694047">
      <w:pPr>
        <w:rPr>
          <w:rFonts w:ascii="Arial" w:hAnsi="Arial" w:cs="Arial"/>
          <w:b/>
          <w:bCs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Responsible Decision</w:t>
      </w:r>
      <w:r w:rsidR="009D7921">
        <w:rPr>
          <w:rFonts w:ascii="Arial" w:hAnsi="Arial" w:cs="Arial"/>
          <w:b/>
          <w:bCs/>
          <w:sz w:val="21"/>
          <w:szCs w:val="21"/>
        </w:rPr>
        <w:t>-</w:t>
      </w:r>
      <w:r w:rsidRPr="00FC2815">
        <w:rPr>
          <w:rFonts w:ascii="Arial" w:hAnsi="Arial" w:cs="Arial"/>
          <w:b/>
          <w:bCs/>
          <w:sz w:val="21"/>
          <w:szCs w:val="21"/>
        </w:rPr>
        <w:t>Making</w:t>
      </w:r>
    </w:p>
    <w:p w14:paraId="4EDAFA5D" w14:textId="695F98CE" w:rsidR="00694047" w:rsidRPr="00FC2815" w:rsidRDefault="00694047" w:rsidP="00F23806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>Responsibility: Respect Equipment and Space</w:t>
      </w:r>
    </w:p>
    <w:p w14:paraId="41C3A2BE" w14:textId="45DFF15C" w:rsidR="00694047" w:rsidRPr="00FC2815" w:rsidRDefault="00694047" w:rsidP="00F23806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>Problem Solving: Share Equipment and Space</w:t>
      </w:r>
    </w:p>
    <w:p w14:paraId="3B3B2339" w14:textId="78E1DBFD" w:rsidR="00694047" w:rsidRPr="00FC2815" w:rsidRDefault="00694047" w:rsidP="00F23806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>Reflecting: Assess the Situation and Plan Ahead</w:t>
      </w:r>
    </w:p>
    <w:p w14:paraId="3E4051A4" w14:textId="77777777" w:rsidR="00FC2815" w:rsidRPr="002D668F" w:rsidRDefault="00FC2815" w:rsidP="00FC2815">
      <w:pPr>
        <w:rPr>
          <w:rFonts w:ascii="Arial" w:hAnsi="Arial" w:cs="Arial"/>
          <w:b/>
          <w:bCs/>
          <w:sz w:val="11"/>
          <w:szCs w:val="11"/>
        </w:rPr>
      </w:pPr>
    </w:p>
    <w:p w14:paraId="55204E87" w14:textId="00B86855" w:rsidR="00FC2815" w:rsidRPr="007E49B0" w:rsidRDefault="007E49B0" w:rsidP="00FC2815">
      <w:pPr>
        <w:rPr>
          <w:rFonts w:ascii="Arial" w:hAnsi="Arial" w:cs="Arial"/>
          <w:i/>
          <w:iCs/>
          <w:sz w:val="21"/>
          <w:szCs w:val="21"/>
        </w:rPr>
      </w:pPr>
      <w:r w:rsidRPr="007E49B0">
        <w:rPr>
          <w:rFonts w:ascii="Arial" w:hAnsi="Arial" w:cs="Arial"/>
          <w:i/>
          <w:iCs/>
          <w:sz w:val="21"/>
          <w:szCs w:val="21"/>
        </w:rPr>
        <w:t xml:space="preserve">Sample </w:t>
      </w:r>
      <w:r w:rsidR="00FC2815" w:rsidRPr="007E49B0">
        <w:rPr>
          <w:rFonts w:ascii="Arial" w:hAnsi="Arial" w:cs="Arial"/>
          <w:i/>
          <w:iCs/>
          <w:sz w:val="21"/>
          <w:szCs w:val="21"/>
        </w:rPr>
        <w:t>DOK Question Set</w:t>
      </w:r>
      <w:r w:rsidRPr="007E49B0">
        <w:rPr>
          <w:rFonts w:ascii="Arial" w:hAnsi="Arial" w:cs="Arial"/>
          <w:i/>
          <w:iCs/>
          <w:sz w:val="21"/>
          <w:szCs w:val="21"/>
        </w:rPr>
        <w:t xml:space="preserve"> for Responsible Decision</w:t>
      </w:r>
      <w:r w:rsidR="009D7921">
        <w:rPr>
          <w:rFonts w:ascii="Arial" w:hAnsi="Arial" w:cs="Arial"/>
          <w:i/>
          <w:iCs/>
          <w:sz w:val="21"/>
          <w:szCs w:val="21"/>
        </w:rPr>
        <w:t>-</w:t>
      </w:r>
      <w:r w:rsidRPr="007E49B0">
        <w:rPr>
          <w:rFonts w:ascii="Arial" w:hAnsi="Arial" w:cs="Arial"/>
          <w:i/>
          <w:iCs/>
          <w:sz w:val="21"/>
          <w:szCs w:val="21"/>
        </w:rPr>
        <w:t>Making</w:t>
      </w:r>
    </w:p>
    <w:p w14:paraId="53716C28" w14:textId="7F968F92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1: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What does it look like when we respect physical education equipment?</w:t>
      </w:r>
    </w:p>
    <w:p w14:paraId="414F0F93" w14:textId="4748ACBB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2: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What do you know about sharing physical education equipment?</w:t>
      </w:r>
    </w:p>
    <w:p w14:paraId="11155A77" w14:textId="61571133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3: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>How is sharing equipment and space related to a positive learning environment in physical education class?</w:t>
      </w:r>
    </w:p>
    <w:p w14:paraId="7B3C3575" w14:textId="12877358" w:rsidR="00FC2815" w:rsidRPr="00FC2815" w:rsidRDefault="00FC2815" w:rsidP="00FC281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b/>
          <w:bCs/>
          <w:sz w:val="21"/>
          <w:szCs w:val="21"/>
        </w:rPr>
        <w:t>DOK 4:</w:t>
      </w:r>
      <w:r w:rsidRPr="00FC2815">
        <w:rPr>
          <w:rFonts w:ascii="Arial" w:hAnsi="Arial" w:cs="Arial"/>
          <w:sz w:val="21"/>
          <w:szCs w:val="21"/>
        </w:rPr>
        <w:t xml:space="preserve"> </w:t>
      </w:r>
      <w:r w:rsidR="00951BF7">
        <w:rPr>
          <w:rFonts w:ascii="Arial" w:hAnsi="Arial" w:cs="Arial"/>
          <w:sz w:val="21"/>
          <w:szCs w:val="21"/>
        </w:rPr>
        <w:t xml:space="preserve">What would be </w:t>
      </w:r>
      <w:r w:rsidR="009D7921">
        <w:rPr>
          <w:rFonts w:ascii="Arial" w:hAnsi="Arial" w:cs="Arial"/>
          <w:sz w:val="21"/>
          <w:szCs w:val="21"/>
        </w:rPr>
        <w:t xml:space="preserve">some </w:t>
      </w:r>
      <w:r w:rsidR="00951BF7">
        <w:rPr>
          <w:rFonts w:ascii="Arial" w:hAnsi="Arial" w:cs="Arial"/>
          <w:sz w:val="21"/>
          <w:szCs w:val="21"/>
        </w:rPr>
        <w:t xml:space="preserve">positive consequences of respecting and sharing our equipment and space in the physical education classroom? What would be </w:t>
      </w:r>
      <w:r w:rsidR="009D7921">
        <w:rPr>
          <w:rFonts w:ascii="Arial" w:hAnsi="Arial" w:cs="Arial"/>
          <w:sz w:val="21"/>
          <w:szCs w:val="21"/>
        </w:rPr>
        <w:t xml:space="preserve">some </w:t>
      </w:r>
      <w:r w:rsidR="00951BF7">
        <w:rPr>
          <w:rFonts w:ascii="Arial" w:hAnsi="Arial" w:cs="Arial"/>
          <w:sz w:val="21"/>
          <w:szCs w:val="21"/>
        </w:rPr>
        <w:t xml:space="preserve">negative consequences of not respecting or sharing equipment and space? </w:t>
      </w:r>
    </w:p>
    <w:p w14:paraId="52BAE1B4" w14:textId="4C1E0E5E" w:rsidR="00694047" w:rsidRPr="00FC2815" w:rsidRDefault="00694047" w:rsidP="00694047">
      <w:pPr>
        <w:rPr>
          <w:rFonts w:ascii="Arial" w:hAnsi="Arial" w:cs="Arial"/>
          <w:sz w:val="21"/>
          <w:szCs w:val="21"/>
        </w:rPr>
      </w:pPr>
      <w:r w:rsidRPr="00FC2815">
        <w:rPr>
          <w:rFonts w:ascii="Arial" w:hAnsi="Arial" w:cs="Arial"/>
          <w:sz w:val="21"/>
          <w:szCs w:val="21"/>
        </w:rPr>
        <w:tab/>
      </w:r>
    </w:p>
    <w:p w14:paraId="6EF9F739" w14:textId="77777777" w:rsidR="008935EC" w:rsidRPr="00FC2815" w:rsidRDefault="008935EC" w:rsidP="008935EC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OPEN Priority Learning</w:t>
      </w:r>
      <w:r w:rsidRPr="00FC2815">
        <w:rPr>
          <w:rFonts w:ascii="Arial" w:hAnsi="Arial" w:cs="Arial"/>
          <w:b/>
          <w:bCs/>
          <w:sz w:val="21"/>
          <w:szCs w:val="21"/>
        </w:rPr>
        <w:t xml:space="preserve"> Outcomes Addressed</w:t>
      </w:r>
      <w:r>
        <w:rPr>
          <w:rFonts w:ascii="Arial" w:hAnsi="Arial" w:cs="Arial"/>
          <w:b/>
          <w:bCs/>
          <w:sz w:val="21"/>
          <w:szCs w:val="21"/>
        </w:rPr>
        <w:t xml:space="preserve"> (Demonstrates Responsible Behaviors)</w:t>
      </w:r>
    </w:p>
    <w:p w14:paraId="068E29BD" w14:textId="77777777" w:rsidR="008935EC" w:rsidRPr="00FC2815" w:rsidRDefault="008935EC" w:rsidP="008935EC">
      <w:pPr>
        <w:rPr>
          <w:rFonts w:ascii="Arial" w:hAnsi="Arial" w:cs="Arial"/>
          <w:b/>
          <w:bCs/>
          <w:sz w:val="11"/>
          <w:szCs w:val="11"/>
        </w:rPr>
      </w:pPr>
    </w:p>
    <w:p w14:paraId="16E3FE05" w14:textId="77777777" w:rsidR="008935EC" w:rsidRPr="008935EC" w:rsidRDefault="008935EC" w:rsidP="008935EC">
      <w:pPr>
        <w:rPr>
          <w:rFonts w:ascii="Arial" w:hAnsi="Arial" w:cs="Arial"/>
          <w:b/>
          <w:bCs/>
          <w:sz w:val="21"/>
          <w:szCs w:val="21"/>
        </w:rPr>
      </w:pPr>
      <w:r w:rsidRPr="008935EC">
        <w:rPr>
          <w:rFonts w:ascii="Arial" w:hAnsi="Arial" w:cs="Arial"/>
          <w:b/>
          <w:bCs/>
          <w:sz w:val="21"/>
          <w:szCs w:val="21"/>
        </w:rPr>
        <w:t xml:space="preserve">Personal Responsibility &amp; Safety </w:t>
      </w:r>
    </w:p>
    <w:p w14:paraId="4394CECC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(K) Follows directions for safe participation and proper use of equipment with minimal reminders.</w:t>
      </w:r>
    </w:p>
    <w:p w14:paraId="3ECE3ECD" w14:textId="77777777" w:rsidR="008935EC" w:rsidRP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 xml:space="preserve">(1) Follows directions for safe participation and proper use of equipment without reminders. </w:t>
      </w:r>
    </w:p>
    <w:p w14:paraId="094C1E62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(2) Works independently and safely in physical education.</w:t>
      </w:r>
    </w:p>
    <w:p w14:paraId="48365C42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(3) Works independently and safely in physical activity settings.</w:t>
      </w:r>
    </w:p>
    <w:p w14:paraId="687E34D4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(4) Exhibits responsible behavior in independent group situations.</w:t>
      </w:r>
    </w:p>
    <w:p w14:paraId="4CBD9596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(5) Engages in physical activity with responsible interpersonal behavior.</w:t>
      </w:r>
    </w:p>
    <w:p w14:paraId="20207CE7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(6) Identifies and uses appropriate strategies to self-reinforce positive fitness behaviors, such as positive self-talk.</w:t>
      </w:r>
    </w:p>
    <w:p w14:paraId="1964627E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(7) Demonstrates both intrinsic and extrinsic motivation by selecting opportunities to participate in physical activity outside of class.</w:t>
      </w:r>
    </w:p>
    <w:p w14:paraId="3B233492" w14:textId="77777777" w:rsid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(8) Uses effective self-monitoring skills to incorporate opportunities for physical activity in and outside of school.</w:t>
      </w:r>
    </w:p>
    <w:p w14:paraId="50A492BD" w14:textId="41D2289E" w:rsidR="008935EC" w:rsidRPr="008935EC" w:rsidRDefault="008935EC" w:rsidP="008935EC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 xml:space="preserve">(HS) Applies best practices for participating safely </w:t>
      </w:r>
      <w:r>
        <w:rPr>
          <w:rFonts w:ascii="Arial" w:hAnsi="Arial" w:cs="Arial"/>
          <w:sz w:val="21"/>
          <w:szCs w:val="21"/>
        </w:rPr>
        <w:t xml:space="preserve">with equipment </w:t>
      </w:r>
      <w:r w:rsidRPr="008935EC">
        <w:rPr>
          <w:rFonts w:ascii="Arial" w:hAnsi="Arial" w:cs="Arial"/>
          <w:sz w:val="21"/>
          <w:szCs w:val="21"/>
        </w:rPr>
        <w:t>in physical activity, exercise, and dance.</w:t>
      </w:r>
    </w:p>
    <w:p w14:paraId="5C5D770F" w14:textId="3B25C040" w:rsidR="00694047" w:rsidRDefault="00694047" w:rsidP="008935E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1"/>
          <w:szCs w:val="21"/>
        </w:rPr>
      </w:pPr>
    </w:p>
    <w:p w14:paraId="324D3A15" w14:textId="77777777" w:rsidR="008935EC" w:rsidRDefault="008935EC" w:rsidP="008935E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1"/>
          <w:szCs w:val="21"/>
        </w:rPr>
      </w:pPr>
    </w:p>
    <w:p w14:paraId="3ABCD5F3" w14:textId="57BA0182" w:rsidR="008935EC" w:rsidRDefault="008935EC" w:rsidP="008935E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5D8B5D1" w14:textId="77777777" w:rsidR="008935EC" w:rsidRDefault="008935EC" w:rsidP="008935E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D377138" w14:textId="3E2C8EC7" w:rsidR="008935EC" w:rsidRPr="008935EC" w:rsidRDefault="008935EC" w:rsidP="008935EC">
      <w:pPr>
        <w:jc w:val="center"/>
        <w:rPr>
          <w:rFonts w:ascii="Arial" w:hAnsi="Arial" w:cs="Arial"/>
          <w:sz w:val="21"/>
          <w:szCs w:val="21"/>
        </w:rPr>
      </w:pPr>
      <w:r w:rsidRPr="008935EC">
        <w:rPr>
          <w:rFonts w:ascii="Arial" w:hAnsi="Arial" w:cs="Arial"/>
          <w:sz w:val="21"/>
          <w:szCs w:val="21"/>
        </w:rPr>
        <w:t>Learn more about the OPEN Priority Learning Outcomes:</w:t>
      </w:r>
    </w:p>
    <w:p w14:paraId="4E6E4B1F" w14:textId="7236CB64" w:rsidR="008935EC" w:rsidRPr="00FC26D6" w:rsidRDefault="008935EC" w:rsidP="008935EC">
      <w:pPr>
        <w:jc w:val="center"/>
        <w:rPr>
          <w:rFonts w:ascii="Arial" w:hAnsi="Arial" w:cs="Arial"/>
          <w:b/>
          <w:bCs/>
          <w:sz w:val="21"/>
          <w:szCs w:val="21"/>
        </w:rPr>
      </w:pPr>
      <w:hyperlink r:id="rId10" w:history="1">
        <w:r w:rsidRPr="00323C94">
          <w:rPr>
            <w:rStyle w:val="Hyperlink"/>
            <w:rFonts w:ascii="Arial" w:hAnsi="Arial" w:cs="Arial"/>
            <w:b/>
            <w:bCs/>
            <w:sz w:val="21"/>
            <w:szCs w:val="21"/>
          </w:rPr>
          <w:t>www.</w:t>
        </w:r>
        <w:r w:rsidRPr="00323C94">
          <w:rPr>
            <w:rStyle w:val="Hyperlink"/>
            <w:rFonts w:ascii="Arial" w:hAnsi="Arial" w:cs="Arial"/>
            <w:b/>
            <w:bCs/>
            <w:sz w:val="21"/>
            <w:szCs w:val="21"/>
          </w:rPr>
          <w:t>openphysed.org/best-practices/priority-outcomes</w:t>
        </w:r>
      </w:hyperlink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sectPr w:rsidR="008935EC" w:rsidRPr="00FC26D6" w:rsidSect="00C500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2EF8" w14:textId="77777777" w:rsidR="0043778B" w:rsidRDefault="0043778B" w:rsidP="00694047">
      <w:r>
        <w:separator/>
      </w:r>
    </w:p>
  </w:endnote>
  <w:endnote w:type="continuationSeparator" w:id="0">
    <w:p w14:paraId="11037825" w14:textId="77777777" w:rsidR="0043778B" w:rsidRDefault="0043778B" w:rsidP="006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CDF4" w14:textId="77777777" w:rsidR="0043778B" w:rsidRDefault="0043778B" w:rsidP="00694047">
      <w:r>
        <w:separator/>
      </w:r>
    </w:p>
  </w:footnote>
  <w:footnote w:type="continuationSeparator" w:id="0">
    <w:p w14:paraId="00160E91" w14:textId="77777777" w:rsidR="0043778B" w:rsidRDefault="0043778B" w:rsidP="0069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13E" w14:textId="66F2CD8C" w:rsidR="00694047" w:rsidRPr="00694047" w:rsidRDefault="00F71A53" w:rsidP="00F71A53">
    <w:pPr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BC4514C" wp14:editId="4CE3248C">
          <wp:extent cx="5943600" cy="42799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1207"/>
    <w:multiLevelType w:val="hybridMultilevel"/>
    <w:tmpl w:val="995495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11476"/>
    <w:multiLevelType w:val="hybridMultilevel"/>
    <w:tmpl w:val="5C9C33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83DFC"/>
    <w:multiLevelType w:val="hybridMultilevel"/>
    <w:tmpl w:val="42FC4836"/>
    <w:lvl w:ilvl="0" w:tplc="E5BAA40C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E2B5A"/>
    <w:multiLevelType w:val="hybridMultilevel"/>
    <w:tmpl w:val="C1D49440"/>
    <w:lvl w:ilvl="0" w:tplc="E5BAA40C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F46C3"/>
    <w:multiLevelType w:val="hybridMultilevel"/>
    <w:tmpl w:val="D14E59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666C3"/>
    <w:multiLevelType w:val="hybridMultilevel"/>
    <w:tmpl w:val="1E4CB55A"/>
    <w:lvl w:ilvl="0" w:tplc="3BE645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94B"/>
    <w:multiLevelType w:val="hybridMultilevel"/>
    <w:tmpl w:val="12E8CE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037C9"/>
    <w:multiLevelType w:val="hybridMultilevel"/>
    <w:tmpl w:val="A03E034E"/>
    <w:lvl w:ilvl="0" w:tplc="E5BAA40C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4C2010"/>
    <w:multiLevelType w:val="hybridMultilevel"/>
    <w:tmpl w:val="7FAC52DA"/>
    <w:lvl w:ilvl="0" w:tplc="E5BAA40C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42A19"/>
    <w:multiLevelType w:val="hybridMultilevel"/>
    <w:tmpl w:val="575A8416"/>
    <w:lvl w:ilvl="0" w:tplc="E5BAA40C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BD7126"/>
    <w:multiLevelType w:val="hybridMultilevel"/>
    <w:tmpl w:val="3B4C34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E50647"/>
    <w:multiLevelType w:val="hybridMultilevel"/>
    <w:tmpl w:val="0194E03C"/>
    <w:lvl w:ilvl="0" w:tplc="3BE645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834EB"/>
    <w:multiLevelType w:val="hybridMultilevel"/>
    <w:tmpl w:val="8D101BFC"/>
    <w:lvl w:ilvl="0" w:tplc="3BE645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47"/>
    <w:rsid w:val="00153396"/>
    <w:rsid w:val="00217A25"/>
    <w:rsid w:val="002D668F"/>
    <w:rsid w:val="003D05F3"/>
    <w:rsid w:val="0043778B"/>
    <w:rsid w:val="004A63AA"/>
    <w:rsid w:val="004B7541"/>
    <w:rsid w:val="00507458"/>
    <w:rsid w:val="00542F7E"/>
    <w:rsid w:val="00683FC2"/>
    <w:rsid w:val="00692543"/>
    <w:rsid w:val="00694047"/>
    <w:rsid w:val="006D7CEE"/>
    <w:rsid w:val="00760F40"/>
    <w:rsid w:val="007E49B0"/>
    <w:rsid w:val="008162CE"/>
    <w:rsid w:val="008935EC"/>
    <w:rsid w:val="00951BF7"/>
    <w:rsid w:val="009D7921"/>
    <w:rsid w:val="00C50058"/>
    <w:rsid w:val="00C651C2"/>
    <w:rsid w:val="00CB5307"/>
    <w:rsid w:val="00D14060"/>
    <w:rsid w:val="00D90427"/>
    <w:rsid w:val="00D9401F"/>
    <w:rsid w:val="00F23806"/>
    <w:rsid w:val="00F71A53"/>
    <w:rsid w:val="00F90861"/>
    <w:rsid w:val="00FC26D6"/>
    <w:rsid w:val="00FC2815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6F6"/>
  <w15:chartTrackingRefBased/>
  <w15:docId w15:val="{1BA44522-079F-7442-A9A4-FA3E254F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4047"/>
  </w:style>
  <w:style w:type="paragraph" w:styleId="Footer">
    <w:name w:val="footer"/>
    <w:basedOn w:val="Normal"/>
    <w:link w:val="FooterChar"/>
    <w:uiPriority w:val="99"/>
    <w:unhideWhenUsed/>
    <w:rsid w:val="006940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4047"/>
  </w:style>
  <w:style w:type="paragraph" w:styleId="ListParagraph">
    <w:name w:val="List Paragraph"/>
    <w:basedOn w:val="Normal"/>
    <w:uiPriority w:val="34"/>
    <w:qFormat/>
    <w:rsid w:val="00F238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4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54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5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penphysed.org/best-practices/priority-outcom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2019-08-21T14:35:00Z</dcterms:created>
  <dcterms:modified xsi:type="dcterms:W3CDTF">2021-07-27T14:05:00Z</dcterms:modified>
</cp:coreProperties>
</file>