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E74A" w14:textId="78FC4819" w:rsidR="00D130C2" w:rsidRDefault="00E21885" w:rsidP="007E56D8">
      <w:pPr>
        <w:jc w:val="center"/>
        <w:rPr>
          <w:rFonts w:ascii="Arial" w:hAnsi="Arial" w:cs="Arial"/>
          <w:b/>
          <w:bCs/>
          <w:sz w:val="32"/>
          <w:szCs w:val="32"/>
        </w:rPr>
      </w:pPr>
      <w:r>
        <w:rPr>
          <w:rFonts w:ascii="Arial" w:hAnsi="Arial" w:cs="Arial"/>
          <w:b/>
          <w:bCs/>
          <w:sz w:val="32"/>
          <w:szCs w:val="32"/>
        </w:rPr>
        <w:t>MATERIALS LIST</w:t>
      </w:r>
      <w:r w:rsidR="00CC1F04">
        <w:rPr>
          <w:rFonts w:ascii="Arial" w:hAnsi="Arial" w:cs="Arial"/>
          <w:b/>
          <w:bCs/>
          <w:sz w:val="32"/>
          <w:szCs w:val="32"/>
        </w:rPr>
        <w:t xml:space="preserve">: </w:t>
      </w:r>
    </w:p>
    <w:p w14:paraId="0166EE68" w14:textId="2230E6D5" w:rsidR="00CC1F04" w:rsidRPr="007E56D8" w:rsidRDefault="008113B5" w:rsidP="007E56D8">
      <w:pPr>
        <w:jc w:val="center"/>
        <w:rPr>
          <w:rFonts w:ascii="Arial" w:hAnsi="Arial" w:cs="Arial"/>
          <w:b/>
          <w:bCs/>
          <w:sz w:val="32"/>
          <w:szCs w:val="32"/>
        </w:rPr>
      </w:pPr>
      <w:r>
        <w:rPr>
          <w:rFonts w:ascii="Arial" w:hAnsi="Arial" w:cs="Arial"/>
          <w:b/>
          <w:bCs/>
          <w:sz w:val="32"/>
          <w:szCs w:val="32"/>
        </w:rPr>
        <w:t>Lummi Stick</w:t>
      </w:r>
      <w:r w:rsidR="00CC1F04">
        <w:rPr>
          <w:rFonts w:ascii="Arial" w:hAnsi="Arial" w:cs="Arial"/>
          <w:b/>
          <w:bCs/>
          <w:sz w:val="32"/>
          <w:szCs w:val="32"/>
        </w:rPr>
        <w:t xml:space="preserve"> Module</w:t>
      </w:r>
    </w:p>
    <w:p w14:paraId="50D07250" w14:textId="67BE44A5" w:rsidR="007E56D8" w:rsidRDefault="007E56D8" w:rsidP="007E56D8">
      <w:pPr>
        <w:jc w:val="center"/>
        <w:rPr>
          <w:rFonts w:ascii="Arial" w:hAnsi="Arial" w:cs="Arial"/>
          <w:b/>
          <w:bCs/>
          <w:sz w:val="28"/>
          <w:szCs w:val="28"/>
        </w:rPr>
      </w:pPr>
    </w:p>
    <w:p w14:paraId="095C6921" w14:textId="00D21658" w:rsidR="007E56D8" w:rsidRPr="008113B5" w:rsidRDefault="00E21885" w:rsidP="007E56D8">
      <w:pPr>
        <w:rPr>
          <w:rFonts w:ascii="Arial" w:hAnsi="Arial" w:cs="Arial"/>
          <w:b/>
          <w:bCs/>
        </w:rPr>
      </w:pPr>
      <w:r w:rsidRPr="008113B5">
        <w:rPr>
          <w:rFonts w:ascii="Arial" w:hAnsi="Arial" w:cs="Arial"/>
          <w:b/>
          <w:bCs/>
        </w:rPr>
        <w:t>OPEN runs on your support!</w:t>
      </w:r>
    </w:p>
    <w:p w14:paraId="16AFD7DB" w14:textId="77777777" w:rsidR="00CC1F04" w:rsidRPr="008113B5" w:rsidRDefault="00CC1F04" w:rsidP="007E56D8">
      <w:pPr>
        <w:rPr>
          <w:rFonts w:ascii="Arial" w:hAnsi="Arial" w:cs="Arial"/>
          <w:b/>
          <w:bCs/>
        </w:rPr>
      </w:pPr>
    </w:p>
    <w:p w14:paraId="5076896F" w14:textId="72F8B4A3" w:rsidR="007E56D8" w:rsidRPr="008113B5" w:rsidRDefault="00E21885" w:rsidP="007E56D8">
      <w:pPr>
        <w:rPr>
          <w:rFonts w:ascii="Arial" w:hAnsi="Arial" w:cs="Arial"/>
        </w:rPr>
      </w:pPr>
      <w:r w:rsidRPr="008113B5">
        <w:rPr>
          <w:rFonts w:ascii="Arial" w:hAnsi="Arial" w:cs="Arial"/>
        </w:rPr>
        <w:t>You are choosing to support OPEN each time you make a purchase from US Games and BSN SPORTS. For the best available discount on selected items, shop using discount code 7E. That code will unlock OPEN Power Pricing on hundreds of items.</w:t>
      </w:r>
    </w:p>
    <w:p w14:paraId="4A36D2E1" w14:textId="77777777" w:rsidR="00CC1F04" w:rsidRPr="008113B5" w:rsidRDefault="00CC1F04" w:rsidP="007E56D8">
      <w:pPr>
        <w:rPr>
          <w:rFonts w:ascii="Arial" w:hAnsi="Arial" w:cs="Arial"/>
        </w:rPr>
      </w:pPr>
    </w:p>
    <w:p w14:paraId="38608F95" w14:textId="221CCF7D" w:rsidR="007E56D8" w:rsidRPr="008113B5" w:rsidRDefault="007E56D8" w:rsidP="007E56D8">
      <w:pPr>
        <w:rPr>
          <w:rFonts w:ascii="Arial" w:hAnsi="Arial" w:cs="Arial"/>
        </w:rPr>
      </w:pPr>
    </w:p>
    <w:tbl>
      <w:tblPr>
        <w:tblStyle w:val="TableGrid"/>
        <w:tblW w:w="0" w:type="auto"/>
        <w:tblLook w:val="04A0" w:firstRow="1" w:lastRow="0" w:firstColumn="1" w:lastColumn="0" w:noHBand="0" w:noVBand="1"/>
      </w:tblPr>
      <w:tblGrid>
        <w:gridCol w:w="1705"/>
        <w:gridCol w:w="5542"/>
        <w:gridCol w:w="2679"/>
      </w:tblGrid>
      <w:tr w:rsidR="00B841DC" w:rsidRPr="008113B5" w14:paraId="1B78F5D6" w14:textId="77777777" w:rsidTr="00DE7F8A">
        <w:tc>
          <w:tcPr>
            <w:tcW w:w="1705" w:type="dxa"/>
            <w:shd w:val="clear" w:color="auto" w:fill="614B9E"/>
          </w:tcPr>
          <w:p w14:paraId="415F37B3" w14:textId="7FEDF8CD" w:rsidR="00B841DC" w:rsidRPr="008113B5" w:rsidRDefault="00B841DC" w:rsidP="00B841DC">
            <w:pPr>
              <w:jc w:val="center"/>
              <w:rPr>
                <w:rFonts w:ascii="Arial" w:hAnsi="Arial" w:cs="Arial"/>
                <w:b/>
                <w:bCs/>
                <w:color w:val="FFFFFF" w:themeColor="background1"/>
              </w:rPr>
            </w:pPr>
            <w:r w:rsidRPr="008113B5">
              <w:rPr>
                <w:rFonts w:ascii="Arial" w:hAnsi="Arial" w:cs="Arial"/>
                <w:b/>
                <w:bCs/>
                <w:color w:val="FFFFFF" w:themeColor="background1"/>
              </w:rPr>
              <w:t>QTY</w:t>
            </w:r>
          </w:p>
        </w:tc>
        <w:tc>
          <w:tcPr>
            <w:tcW w:w="5542" w:type="dxa"/>
            <w:shd w:val="clear" w:color="auto" w:fill="614B9E"/>
          </w:tcPr>
          <w:p w14:paraId="7CE8AF0E" w14:textId="7229AA42" w:rsidR="00B841DC" w:rsidRPr="008113B5" w:rsidRDefault="00B841DC" w:rsidP="00B841DC">
            <w:pPr>
              <w:jc w:val="center"/>
              <w:rPr>
                <w:rFonts w:ascii="Arial" w:hAnsi="Arial" w:cs="Arial"/>
                <w:b/>
                <w:bCs/>
                <w:color w:val="FFFFFF" w:themeColor="background1"/>
              </w:rPr>
            </w:pPr>
            <w:r w:rsidRPr="008113B5">
              <w:rPr>
                <w:rFonts w:ascii="Arial" w:hAnsi="Arial" w:cs="Arial"/>
                <w:b/>
                <w:bCs/>
                <w:color w:val="FFFFFF" w:themeColor="background1"/>
              </w:rPr>
              <w:t>NAME OF ITEM</w:t>
            </w:r>
          </w:p>
        </w:tc>
        <w:tc>
          <w:tcPr>
            <w:tcW w:w="2679" w:type="dxa"/>
            <w:shd w:val="clear" w:color="auto" w:fill="614B9E"/>
          </w:tcPr>
          <w:p w14:paraId="0590B4E9" w14:textId="77540410" w:rsidR="00B841DC" w:rsidRPr="008113B5" w:rsidRDefault="00B841DC" w:rsidP="00B841DC">
            <w:pPr>
              <w:jc w:val="center"/>
              <w:rPr>
                <w:rFonts w:ascii="Arial" w:hAnsi="Arial" w:cs="Arial"/>
                <w:b/>
                <w:bCs/>
                <w:color w:val="FFFFFF" w:themeColor="background1"/>
              </w:rPr>
            </w:pPr>
            <w:r w:rsidRPr="008113B5">
              <w:rPr>
                <w:rFonts w:ascii="Arial" w:hAnsi="Arial" w:cs="Arial"/>
                <w:b/>
                <w:bCs/>
                <w:color w:val="FFFFFF" w:themeColor="background1"/>
              </w:rPr>
              <w:t>US</w:t>
            </w:r>
            <w:r w:rsidR="008113B5">
              <w:rPr>
                <w:rFonts w:ascii="Arial" w:hAnsi="Arial" w:cs="Arial"/>
                <w:b/>
                <w:bCs/>
                <w:color w:val="FFFFFF" w:themeColor="background1"/>
              </w:rPr>
              <w:t xml:space="preserve"> </w:t>
            </w:r>
            <w:r w:rsidRPr="008113B5">
              <w:rPr>
                <w:rFonts w:ascii="Arial" w:hAnsi="Arial" w:cs="Arial"/>
                <w:b/>
                <w:bCs/>
                <w:color w:val="FFFFFF" w:themeColor="background1"/>
              </w:rPr>
              <w:t>G</w:t>
            </w:r>
            <w:r w:rsidR="008113B5">
              <w:rPr>
                <w:rFonts w:ascii="Arial" w:hAnsi="Arial" w:cs="Arial"/>
                <w:b/>
                <w:bCs/>
                <w:color w:val="FFFFFF" w:themeColor="background1"/>
              </w:rPr>
              <w:t>ames</w:t>
            </w:r>
            <w:r w:rsidRPr="008113B5">
              <w:rPr>
                <w:rFonts w:ascii="Arial" w:hAnsi="Arial" w:cs="Arial"/>
                <w:b/>
                <w:bCs/>
                <w:color w:val="FFFFFF" w:themeColor="background1"/>
              </w:rPr>
              <w:t xml:space="preserve"> ITEM #</w:t>
            </w:r>
          </w:p>
        </w:tc>
      </w:tr>
      <w:tr w:rsidR="00B841DC" w:rsidRPr="008113B5" w14:paraId="07D33D0E" w14:textId="77777777" w:rsidTr="00DE7F8A">
        <w:tc>
          <w:tcPr>
            <w:tcW w:w="1705" w:type="dxa"/>
          </w:tcPr>
          <w:p w14:paraId="14DD9F38" w14:textId="2CC067AB" w:rsidR="00B841DC" w:rsidRPr="008113B5" w:rsidRDefault="00CC1F04" w:rsidP="00CC1F04">
            <w:pPr>
              <w:jc w:val="center"/>
              <w:rPr>
                <w:rFonts w:ascii="Arial" w:hAnsi="Arial" w:cs="Arial"/>
              </w:rPr>
            </w:pPr>
            <w:r w:rsidRPr="008113B5">
              <w:rPr>
                <w:rFonts w:ascii="Arial" w:hAnsi="Arial" w:cs="Arial"/>
              </w:rPr>
              <w:t>1 set/student</w:t>
            </w:r>
          </w:p>
        </w:tc>
        <w:tc>
          <w:tcPr>
            <w:tcW w:w="5542" w:type="dxa"/>
          </w:tcPr>
          <w:p w14:paraId="1531D474" w14:textId="580CA417" w:rsidR="00B841DC" w:rsidRPr="008113B5" w:rsidRDefault="00CC1F04" w:rsidP="00CC1F04">
            <w:pPr>
              <w:rPr>
                <w:rFonts w:ascii="Arial" w:hAnsi="Arial" w:cs="Arial"/>
              </w:rPr>
            </w:pPr>
            <w:r w:rsidRPr="008113B5">
              <w:rPr>
                <w:rFonts w:ascii="Arial" w:hAnsi="Arial" w:cs="Arial"/>
              </w:rPr>
              <w:t>Lummi Sticks</w:t>
            </w:r>
          </w:p>
        </w:tc>
        <w:tc>
          <w:tcPr>
            <w:tcW w:w="2679" w:type="dxa"/>
          </w:tcPr>
          <w:p w14:paraId="33B026F4" w14:textId="481D5CC7" w:rsidR="00B841DC" w:rsidRPr="008113B5" w:rsidRDefault="00CC1F04" w:rsidP="00CC1F04">
            <w:pPr>
              <w:jc w:val="center"/>
              <w:rPr>
                <w:rFonts w:ascii="Arial" w:hAnsi="Arial" w:cs="Arial"/>
              </w:rPr>
            </w:pPr>
            <w:r w:rsidRPr="008113B5">
              <w:rPr>
                <w:rFonts w:ascii="Arial" w:hAnsi="Arial" w:cs="Arial"/>
              </w:rPr>
              <w:t>1040210</w:t>
            </w:r>
          </w:p>
        </w:tc>
      </w:tr>
      <w:tr w:rsidR="008113B5" w:rsidRPr="008113B5" w14:paraId="6825F2A7" w14:textId="77777777" w:rsidTr="00DE7F8A">
        <w:tc>
          <w:tcPr>
            <w:tcW w:w="1705" w:type="dxa"/>
          </w:tcPr>
          <w:p w14:paraId="5968F4B9" w14:textId="39BB6686" w:rsidR="008113B5" w:rsidRPr="008113B5" w:rsidRDefault="008113B5" w:rsidP="00CC1F04">
            <w:pPr>
              <w:jc w:val="center"/>
              <w:rPr>
                <w:rFonts w:ascii="Arial" w:hAnsi="Arial" w:cs="Arial"/>
              </w:rPr>
            </w:pPr>
            <w:r w:rsidRPr="008113B5">
              <w:rPr>
                <w:rFonts w:ascii="Arial" w:hAnsi="Arial" w:cs="Arial"/>
              </w:rPr>
              <w:t>1/student</w:t>
            </w:r>
          </w:p>
        </w:tc>
        <w:tc>
          <w:tcPr>
            <w:tcW w:w="5542" w:type="dxa"/>
          </w:tcPr>
          <w:p w14:paraId="2A815445" w14:textId="37FB5146" w:rsidR="008113B5" w:rsidRPr="008113B5" w:rsidRDefault="008113B5" w:rsidP="00CC1F04">
            <w:pPr>
              <w:rPr>
                <w:rFonts w:ascii="Arial" w:hAnsi="Arial" w:cs="Arial"/>
              </w:rPr>
            </w:pPr>
            <w:r w:rsidRPr="008113B5">
              <w:rPr>
                <w:rFonts w:ascii="Arial" w:hAnsi="Arial" w:cs="Arial"/>
              </w:rPr>
              <w:t>Spot Markers</w:t>
            </w:r>
          </w:p>
        </w:tc>
        <w:tc>
          <w:tcPr>
            <w:tcW w:w="2679" w:type="dxa"/>
          </w:tcPr>
          <w:p w14:paraId="3E8AA698" w14:textId="6C18A3EA" w:rsidR="008113B5" w:rsidRPr="008113B5" w:rsidRDefault="008113B5" w:rsidP="00CC1F04">
            <w:pPr>
              <w:jc w:val="center"/>
              <w:rPr>
                <w:rFonts w:ascii="Arial" w:hAnsi="Arial" w:cs="Arial"/>
              </w:rPr>
            </w:pPr>
            <w:r w:rsidRPr="008113B5">
              <w:rPr>
                <w:rFonts w:ascii="Arial" w:hAnsi="Arial" w:cs="Arial"/>
              </w:rPr>
              <w:t>6058</w:t>
            </w:r>
          </w:p>
        </w:tc>
      </w:tr>
      <w:tr w:rsidR="00B841DC" w:rsidRPr="008113B5" w14:paraId="68B2399F" w14:textId="77777777" w:rsidTr="00DE7F8A">
        <w:tc>
          <w:tcPr>
            <w:tcW w:w="1705" w:type="dxa"/>
          </w:tcPr>
          <w:p w14:paraId="4DD9F077" w14:textId="5616D339" w:rsidR="00B841DC" w:rsidRPr="008113B5" w:rsidRDefault="00CC1F04" w:rsidP="00CC1F04">
            <w:pPr>
              <w:jc w:val="center"/>
              <w:rPr>
                <w:rFonts w:ascii="Arial" w:hAnsi="Arial" w:cs="Arial"/>
              </w:rPr>
            </w:pPr>
            <w:r w:rsidRPr="008113B5">
              <w:rPr>
                <w:rFonts w:ascii="Arial" w:hAnsi="Arial" w:cs="Arial"/>
              </w:rPr>
              <w:t>1 set</w:t>
            </w:r>
          </w:p>
        </w:tc>
        <w:tc>
          <w:tcPr>
            <w:tcW w:w="5542" w:type="dxa"/>
          </w:tcPr>
          <w:p w14:paraId="3CEAEFC7" w14:textId="0693F591" w:rsidR="00B841DC" w:rsidRPr="008113B5" w:rsidRDefault="00CC1F04" w:rsidP="00CC1F04">
            <w:pPr>
              <w:rPr>
                <w:rFonts w:ascii="Arial" w:hAnsi="Arial" w:cs="Arial"/>
              </w:rPr>
            </w:pPr>
            <w:r w:rsidRPr="008113B5">
              <w:rPr>
                <w:rFonts w:ascii="Arial" w:hAnsi="Arial" w:cs="Arial"/>
              </w:rPr>
              <w:t>12” Game Cones</w:t>
            </w:r>
          </w:p>
        </w:tc>
        <w:tc>
          <w:tcPr>
            <w:tcW w:w="2679" w:type="dxa"/>
          </w:tcPr>
          <w:p w14:paraId="1BFD8A60" w14:textId="530816E6" w:rsidR="00B841DC" w:rsidRPr="008113B5" w:rsidRDefault="00CC1F04" w:rsidP="00CC1F04">
            <w:pPr>
              <w:jc w:val="center"/>
              <w:rPr>
                <w:rFonts w:ascii="Arial" w:hAnsi="Arial" w:cs="Arial"/>
              </w:rPr>
            </w:pPr>
            <w:r w:rsidRPr="008113B5">
              <w:rPr>
                <w:rFonts w:ascii="Arial" w:hAnsi="Arial" w:cs="Arial"/>
              </w:rPr>
              <w:t>1093452</w:t>
            </w:r>
          </w:p>
        </w:tc>
      </w:tr>
      <w:tr w:rsidR="00B841DC" w:rsidRPr="008113B5" w14:paraId="3DD40CEB" w14:textId="77777777" w:rsidTr="00DE7F8A">
        <w:tc>
          <w:tcPr>
            <w:tcW w:w="1705" w:type="dxa"/>
          </w:tcPr>
          <w:p w14:paraId="258BE620" w14:textId="2E3B9726" w:rsidR="00B841DC" w:rsidRPr="008113B5" w:rsidRDefault="00CC1F04" w:rsidP="00CC1F04">
            <w:pPr>
              <w:jc w:val="center"/>
              <w:rPr>
                <w:rFonts w:ascii="Arial" w:hAnsi="Arial" w:cs="Arial"/>
              </w:rPr>
            </w:pPr>
            <w:r w:rsidRPr="008113B5">
              <w:rPr>
                <w:rFonts w:ascii="Arial" w:hAnsi="Arial" w:cs="Arial"/>
              </w:rPr>
              <w:t>1 set</w:t>
            </w:r>
          </w:p>
        </w:tc>
        <w:tc>
          <w:tcPr>
            <w:tcW w:w="5542" w:type="dxa"/>
          </w:tcPr>
          <w:p w14:paraId="030814E6" w14:textId="187294AD" w:rsidR="00B841DC" w:rsidRPr="008113B5" w:rsidRDefault="00CC1F04" w:rsidP="00CC1F04">
            <w:pPr>
              <w:rPr>
                <w:rFonts w:ascii="Arial" w:hAnsi="Arial" w:cs="Arial"/>
              </w:rPr>
            </w:pPr>
            <w:r w:rsidRPr="008113B5">
              <w:rPr>
                <w:rFonts w:ascii="Arial" w:hAnsi="Arial" w:cs="Arial"/>
              </w:rPr>
              <w:t>3” Foam Dice</w:t>
            </w:r>
          </w:p>
        </w:tc>
        <w:tc>
          <w:tcPr>
            <w:tcW w:w="2679" w:type="dxa"/>
          </w:tcPr>
          <w:p w14:paraId="681662AA" w14:textId="7907F733" w:rsidR="00B841DC" w:rsidRPr="008113B5" w:rsidRDefault="00CC1F04" w:rsidP="00CC1F04">
            <w:pPr>
              <w:jc w:val="center"/>
              <w:rPr>
                <w:rFonts w:ascii="Arial" w:hAnsi="Arial" w:cs="Arial"/>
              </w:rPr>
            </w:pPr>
            <w:r w:rsidRPr="008113B5">
              <w:rPr>
                <w:rFonts w:ascii="Arial" w:hAnsi="Arial" w:cs="Arial"/>
              </w:rPr>
              <w:t>1135589</w:t>
            </w:r>
          </w:p>
        </w:tc>
      </w:tr>
    </w:tbl>
    <w:p w14:paraId="66465AD7" w14:textId="3417E297" w:rsidR="00B841DC" w:rsidRPr="008113B5" w:rsidRDefault="00B841DC" w:rsidP="007E56D8">
      <w:pPr>
        <w:rPr>
          <w:rFonts w:ascii="Arial" w:hAnsi="Arial" w:cs="Arial"/>
        </w:rPr>
      </w:pPr>
    </w:p>
    <w:p w14:paraId="135C97B2" w14:textId="00C8B6C6" w:rsidR="00B841DC" w:rsidRPr="008113B5" w:rsidRDefault="00B841DC" w:rsidP="007E56D8">
      <w:pPr>
        <w:rPr>
          <w:rFonts w:ascii="Arial" w:hAnsi="Arial" w:cs="Arial"/>
          <w:b/>
          <w:bCs/>
        </w:rPr>
      </w:pPr>
      <w:r w:rsidRPr="008113B5">
        <w:rPr>
          <w:rFonts w:ascii="Arial" w:hAnsi="Arial" w:cs="Arial"/>
          <w:b/>
          <w:bCs/>
        </w:rPr>
        <w:t>Instructional Resources and Assessments</w:t>
      </w:r>
    </w:p>
    <w:p w14:paraId="2F18801B" w14:textId="6443EF9C" w:rsidR="00B841DC" w:rsidRPr="008113B5" w:rsidRDefault="00B841DC" w:rsidP="007E56D8">
      <w:pPr>
        <w:rPr>
          <w:rFonts w:ascii="Arial" w:hAnsi="Arial" w:cs="Arial"/>
        </w:rPr>
      </w:pPr>
      <w:r w:rsidRPr="008113B5">
        <w:rPr>
          <w:rFonts w:ascii="Arial" w:hAnsi="Arial" w:cs="Arial"/>
        </w:rPr>
        <w:t xml:space="preserve">The following materials can be downloaded and printed for free from this module’s landing page on </w:t>
      </w:r>
      <w:hyperlink r:id="rId7" w:history="1">
        <w:r w:rsidRPr="008113B5">
          <w:rPr>
            <w:rStyle w:val="Hyperlink"/>
            <w:rFonts w:ascii="Arial" w:hAnsi="Arial" w:cs="Arial"/>
          </w:rPr>
          <w:t>OPEN</w:t>
        </w:r>
        <w:r w:rsidR="005679A9" w:rsidRPr="008113B5">
          <w:rPr>
            <w:rStyle w:val="Hyperlink"/>
            <w:rFonts w:ascii="Arial" w:hAnsi="Arial" w:cs="Arial"/>
          </w:rPr>
          <w:t>P</w:t>
        </w:r>
        <w:r w:rsidRPr="008113B5">
          <w:rPr>
            <w:rStyle w:val="Hyperlink"/>
            <w:rFonts w:ascii="Arial" w:hAnsi="Arial" w:cs="Arial"/>
          </w:rPr>
          <w:t>hysEd.org</w:t>
        </w:r>
      </w:hyperlink>
      <w:r w:rsidRPr="008113B5">
        <w:rPr>
          <w:rFonts w:ascii="Arial" w:hAnsi="Arial" w:cs="Arial"/>
        </w:rPr>
        <w:t>.</w:t>
      </w:r>
    </w:p>
    <w:p w14:paraId="7E1B16A5" w14:textId="7040A2F0" w:rsidR="00B841DC" w:rsidRPr="008113B5" w:rsidRDefault="00B841DC" w:rsidP="007E56D8">
      <w:pPr>
        <w:rPr>
          <w:rFonts w:ascii="Arial" w:hAnsi="Arial" w:cs="Arial"/>
        </w:rPr>
      </w:pPr>
    </w:p>
    <w:tbl>
      <w:tblPr>
        <w:tblStyle w:val="TableGrid"/>
        <w:tblW w:w="0" w:type="auto"/>
        <w:tblLook w:val="04A0" w:firstRow="1" w:lastRow="0" w:firstColumn="1" w:lastColumn="0" w:noHBand="0" w:noVBand="1"/>
      </w:tblPr>
      <w:tblGrid>
        <w:gridCol w:w="9926"/>
      </w:tblGrid>
      <w:tr w:rsidR="00B841DC" w:rsidRPr="008113B5" w14:paraId="78DCBC50" w14:textId="77777777" w:rsidTr="00B841DC">
        <w:tc>
          <w:tcPr>
            <w:tcW w:w="9926" w:type="dxa"/>
            <w:shd w:val="clear" w:color="auto" w:fill="614B9E"/>
          </w:tcPr>
          <w:p w14:paraId="7472F2E2" w14:textId="58D4F0F2" w:rsidR="00B841DC" w:rsidRPr="008113B5" w:rsidRDefault="00B841DC" w:rsidP="00B841DC">
            <w:pPr>
              <w:jc w:val="center"/>
              <w:rPr>
                <w:rFonts w:ascii="Arial" w:hAnsi="Arial" w:cs="Arial"/>
                <w:b/>
                <w:bCs/>
                <w:color w:val="FFFFFF" w:themeColor="background1"/>
              </w:rPr>
            </w:pPr>
            <w:r w:rsidRPr="008113B5">
              <w:rPr>
                <w:rFonts w:ascii="Arial" w:hAnsi="Arial" w:cs="Arial"/>
                <w:b/>
                <w:bCs/>
                <w:color w:val="FFFFFF" w:themeColor="background1"/>
              </w:rPr>
              <w:t>NAME OF RESOURCE</w:t>
            </w:r>
          </w:p>
        </w:tc>
      </w:tr>
      <w:tr w:rsidR="00B841DC" w:rsidRPr="008113B5" w14:paraId="4742198E" w14:textId="77777777" w:rsidTr="00B841DC">
        <w:tc>
          <w:tcPr>
            <w:tcW w:w="9926" w:type="dxa"/>
          </w:tcPr>
          <w:p w14:paraId="47313EC6" w14:textId="277D3BCC" w:rsidR="00CC1F04" w:rsidRPr="008113B5" w:rsidRDefault="00CC1F04" w:rsidP="007E56D8">
            <w:pPr>
              <w:rPr>
                <w:rFonts w:ascii="Arial" w:hAnsi="Arial" w:cs="Arial"/>
              </w:rPr>
            </w:pPr>
            <w:r w:rsidRPr="008113B5">
              <w:rPr>
                <w:rFonts w:ascii="Arial" w:hAnsi="Arial" w:cs="Arial"/>
              </w:rPr>
              <w:t>Activity Plans</w:t>
            </w:r>
          </w:p>
        </w:tc>
      </w:tr>
      <w:tr w:rsidR="00B841DC" w:rsidRPr="008113B5" w14:paraId="6EF7576E" w14:textId="77777777" w:rsidTr="00B841DC">
        <w:tc>
          <w:tcPr>
            <w:tcW w:w="9926" w:type="dxa"/>
          </w:tcPr>
          <w:p w14:paraId="4DDB3E71" w14:textId="080EBDB5" w:rsidR="00B841DC" w:rsidRPr="008113B5" w:rsidRDefault="00873C66" w:rsidP="007E56D8">
            <w:pPr>
              <w:rPr>
                <w:rFonts w:ascii="Arial" w:hAnsi="Arial" w:cs="Arial"/>
              </w:rPr>
            </w:pPr>
            <w:r w:rsidRPr="008113B5">
              <w:rPr>
                <w:rFonts w:ascii="Arial" w:hAnsi="Arial" w:cs="Arial"/>
              </w:rPr>
              <w:t>Routine Cards</w:t>
            </w:r>
          </w:p>
        </w:tc>
      </w:tr>
      <w:tr w:rsidR="00F42EC5" w:rsidRPr="008113B5" w14:paraId="0E686B45" w14:textId="77777777" w:rsidTr="00B841DC">
        <w:tc>
          <w:tcPr>
            <w:tcW w:w="9926" w:type="dxa"/>
          </w:tcPr>
          <w:p w14:paraId="1941DA82" w14:textId="074FBCFF" w:rsidR="00F42EC5" w:rsidRPr="008113B5" w:rsidRDefault="00F42EC5" w:rsidP="007E56D8">
            <w:pPr>
              <w:rPr>
                <w:rFonts w:ascii="Arial" w:hAnsi="Arial" w:cs="Arial"/>
              </w:rPr>
            </w:pPr>
            <w:r w:rsidRPr="008113B5">
              <w:rPr>
                <w:rFonts w:ascii="Arial" w:hAnsi="Arial" w:cs="Arial"/>
              </w:rPr>
              <w:t>Rhythm Fit YouTube Routine Videos</w:t>
            </w:r>
          </w:p>
        </w:tc>
      </w:tr>
      <w:tr w:rsidR="00B841DC" w:rsidRPr="008113B5" w14:paraId="76B6F96C" w14:textId="77777777" w:rsidTr="00B841DC">
        <w:tc>
          <w:tcPr>
            <w:tcW w:w="9926" w:type="dxa"/>
          </w:tcPr>
          <w:p w14:paraId="21E203C2" w14:textId="58627543" w:rsidR="00B841DC" w:rsidRPr="008113B5" w:rsidRDefault="00873C66" w:rsidP="007E56D8">
            <w:pPr>
              <w:rPr>
                <w:rFonts w:ascii="Arial" w:hAnsi="Arial" w:cs="Arial"/>
              </w:rPr>
            </w:pPr>
            <w:r w:rsidRPr="008113B5">
              <w:rPr>
                <w:rFonts w:ascii="Arial" w:hAnsi="Arial" w:cs="Arial"/>
              </w:rPr>
              <w:t>Academic Language Cards</w:t>
            </w:r>
          </w:p>
        </w:tc>
      </w:tr>
      <w:tr w:rsidR="00B841DC" w:rsidRPr="008113B5" w14:paraId="5B195B0D" w14:textId="77777777" w:rsidTr="00B841DC">
        <w:tc>
          <w:tcPr>
            <w:tcW w:w="9926" w:type="dxa"/>
          </w:tcPr>
          <w:p w14:paraId="648B9D2B" w14:textId="7C596826" w:rsidR="00873C66" w:rsidRPr="008113B5" w:rsidRDefault="00873C66" w:rsidP="007E56D8">
            <w:pPr>
              <w:rPr>
                <w:rFonts w:ascii="Arial" w:hAnsi="Arial" w:cs="Arial"/>
              </w:rPr>
            </w:pPr>
            <w:r w:rsidRPr="008113B5">
              <w:rPr>
                <w:rFonts w:ascii="Arial" w:hAnsi="Arial" w:cs="Arial"/>
              </w:rPr>
              <w:t>Universal Design for Learning (UDL) Chart</w:t>
            </w:r>
          </w:p>
        </w:tc>
      </w:tr>
      <w:tr w:rsidR="00B841DC" w:rsidRPr="008113B5" w14:paraId="4A5161E6" w14:textId="77777777" w:rsidTr="00B841DC">
        <w:tc>
          <w:tcPr>
            <w:tcW w:w="9926" w:type="dxa"/>
          </w:tcPr>
          <w:p w14:paraId="76C6F928" w14:textId="1D0983CA" w:rsidR="00B841DC" w:rsidRPr="008113B5" w:rsidRDefault="00873C66" w:rsidP="007E56D8">
            <w:pPr>
              <w:rPr>
                <w:rFonts w:ascii="Arial" w:hAnsi="Arial" w:cs="Arial"/>
              </w:rPr>
            </w:pPr>
            <w:r w:rsidRPr="008113B5">
              <w:rPr>
                <w:rFonts w:ascii="Arial" w:hAnsi="Arial" w:cs="Arial"/>
              </w:rPr>
              <w:t>Academic Language Quiz</w:t>
            </w:r>
          </w:p>
        </w:tc>
      </w:tr>
      <w:tr w:rsidR="00B841DC" w:rsidRPr="008113B5" w14:paraId="520AA560" w14:textId="77777777" w:rsidTr="00B841DC">
        <w:tc>
          <w:tcPr>
            <w:tcW w:w="9926" w:type="dxa"/>
          </w:tcPr>
          <w:p w14:paraId="2F25A3D3" w14:textId="65E33A27" w:rsidR="00B841DC" w:rsidRPr="008113B5" w:rsidRDefault="00873C66" w:rsidP="007E56D8">
            <w:pPr>
              <w:rPr>
                <w:rFonts w:ascii="Arial" w:hAnsi="Arial" w:cs="Arial"/>
              </w:rPr>
            </w:pPr>
            <w:r w:rsidRPr="008113B5">
              <w:rPr>
                <w:rFonts w:ascii="Arial" w:hAnsi="Arial" w:cs="Arial"/>
              </w:rPr>
              <w:t>Holistic Performance Rubric</w:t>
            </w:r>
          </w:p>
        </w:tc>
      </w:tr>
      <w:tr w:rsidR="00B841DC" w:rsidRPr="008113B5" w14:paraId="61A88590" w14:textId="77777777" w:rsidTr="00B841DC">
        <w:tc>
          <w:tcPr>
            <w:tcW w:w="9926" w:type="dxa"/>
          </w:tcPr>
          <w:p w14:paraId="7D7737E7" w14:textId="62E3448A" w:rsidR="00B841DC" w:rsidRPr="008113B5" w:rsidRDefault="00873C66" w:rsidP="007E56D8">
            <w:pPr>
              <w:rPr>
                <w:rFonts w:ascii="Arial" w:hAnsi="Arial" w:cs="Arial"/>
              </w:rPr>
            </w:pPr>
            <w:r w:rsidRPr="008113B5">
              <w:rPr>
                <w:rFonts w:ascii="Arial" w:hAnsi="Arial" w:cs="Arial"/>
              </w:rPr>
              <w:t>Teacher Self-Reflection Guide</w:t>
            </w:r>
          </w:p>
        </w:tc>
      </w:tr>
    </w:tbl>
    <w:p w14:paraId="7AB7B9B6" w14:textId="77777777" w:rsidR="00B841DC" w:rsidRPr="008113B5" w:rsidRDefault="00B841DC" w:rsidP="007E56D8">
      <w:pPr>
        <w:rPr>
          <w:rFonts w:ascii="Arial" w:hAnsi="Arial" w:cs="Arial"/>
        </w:rPr>
      </w:pPr>
    </w:p>
    <w:sectPr w:rsidR="00B841DC" w:rsidRPr="008113B5" w:rsidSect="00E20EAA">
      <w:headerReference w:type="default" r:id="rId8"/>
      <w:footerReference w:type="default" r:id="rId9"/>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A4C82" w14:textId="77777777" w:rsidR="00A952A6" w:rsidRDefault="00A952A6" w:rsidP="00AD2F1A">
      <w:r>
        <w:separator/>
      </w:r>
    </w:p>
  </w:endnote>
  <w:endnote w:type="continuationSeparator" w:id="0">
    <w:p w14:paraId="1BA058D2" w14:textId="77777777" w:rsidR="00A952A6" w:rsidRDefault="00A952A6"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AEA8" w14:textId="77777777" w:rsidR="00A952A6" w:rsidRDefault="00A952A6" w:rsidP="00AD2F1A">
      <w:r>
        <w:separator/>
      </w:r>
    </w:p>
  </w:footnote>
  <w:footnote w:type="continuationSeparator" w:id="0">
    <w:p w14:paraId="35ACEED2" w14:textId="77777777" w:rsidR="00A952A6" w:rsidRDefault="00A952A6"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26A15C67">
          <wp:simplePos x="0" y="0"/>
          <wp:positionH relativeFrom="margin">
            <wp:align>center</wp:align>
          </wp:positionH>
          <wp:positionV relativeFrom="paragraph">
            <wp:posOffset>3810</wp:posOffset>
          </wp:positionV>
          <wp:extent cx="6766560" cy="7249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60" cy="7249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A76CB"/>
    <w:rsid w:val="000C6DE2"/>
    <w:rsid w:val="001302AD"/>
    <w:rsid w:val="001E075B"/>
    <w:rsid w:val="00247C46"/>
    <w:rsid w:val="00251BA5"/>
    <w:rsid w:val="002C1916"/>
    <w:rsid w:val="002E1502"/>
    <w:rsid w:val="003520BB"/>
    <w:rsid w:val="00551241"/>
    <w:rsid w:val="005679A9"/>
    <w:rsid w:val="00585518"/>
    <w:rsid w:val="00587820"/>
    <w:rsid w:val="005A311B"/>
    <w:rsid w:val="005B64C0"/>
    <w:rsid w:val="005F3511"/>
    <w:rsid w:val="00607FE7"/>
    <w:rsid w:val="006167D0"/>
    <w:rsid w:val="00625CC7"/>
    <w:rsid w:val="00657F89"/>
    <w:rsid w:val="00677638"/>
    <w:rsid w:val="006C01DD"/>
    <w:rsid w:val="00763848"/>
    <w:rsid w:val="007E56D8"/>
    <w:rsid w:val="008048E2"/>
    <w:rsid w:val="008113B5"/>
    <w:rsid w:val="00873C66"/>
    <w:rsid w:val="008C3CED"/>
    <w:rsid w:val="009A17EF"/>
    <w:rsid w:val="00A20ACB"/>
    <w:rsid w:val="00A952A6"/>
    <w:rsid w:val="00AD2F1A"/>
    <w:rsid w:val="00B841DC"/>
    <w:rsid w:val="00BB1B59"/>
    <w:rsid w:val="00BF3BA2"/>
    <w:rsid w:val="00C01102"/>
    <w:rsid w:val="00C057EC"/>
    <w:rsid w:val="00C50058"/>
    <w:rsid w:val="00CC1F04"/>
    <w:rsid w:val="00CE0DAD"/>
    <w:rsid w:val="00CE7F93"/>
    <w:rsid w:val="00CF6AD3"/>
    <w:rsid w:val="00D130C2"/>
    <w:rsid w:val="00D14293"/>
    <w:rsid w:val="00D85775"/>
    <w:rsid w:val="00DE7F8A"/>
    <w:rsid w:val="00DF08EB"/>
    <w:rsid w:val="00DF5AA6"/>
    <w:rsid w:val="00E20EAA"/>
    <w:rsid w:val="00E21885"/>
    <w:rsid w:val="00F42EC5"/>
    <w:rsid w:val="00F44E75"/>
    <w:rsid w:val="00F468ED"/>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0C6DE2"/>
    <w:rPr>
      <w:color w:val="0563C1" w:themeColor="hyperlink"/>
      <w:u w:val="single"/>
    </w:rPr>
  </w:style>
  <w:style w:type="character" w:styleId="UnresolvedMention">
    <w:name w:val="Unresolved Mention"/>
    <w:basedOn w:val="DefaultParagraphFont"/>
    <w:uiPriority w:val="99"/>
    <w:semiHidden/>
    <w:unhideWhenUsed/>
    <w:rsid w:val="000C6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penphysed.org/curriculum_resources/rhythmf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2</cp:revision>
  <cp:lastPrinted>2022-08-02T15:25:00Z</cp:lastPrinted>
  <dcterms:created xsi:type="dcterms:W3CDTF">2022-08-28T20:59:00Z</dcterms:created>
  <dcterms:modified xsi:type="dcterms:W3CDTF">2022-08-28T20:59:00Z</dcterms:modified>
</cp:coreProperties>
</file>