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E74A" w14:textId="6A31E130" w:rsidR="00D130C2" w:rsidRPr="007E56D8" w:rsidRDefault="007E56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E56D8">
        <w:rPr>
          <w:rFonts w:ascii="Arial" w:hAnsi="Arial" w:cs="Arial"/>
          <w:b/>
          <w:bCs/>
          <w:sz w:val="32"/>
          <w:szCs w:val="32"/>
        </w:rPr>
        <w:t>MODULE OVERVIEW</w:t>
      </w:r>
    </w:p>
    <w:p w14:paraId="50D07250" w14:textId="67BE44A5" w:rsidR="007E56D8" w:rsidRDefault="007E56D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5C6921" w14:textId="002AFA18" w:rsidR="007E56D8" w:rsidRDefault="007E56D8" w:rsidP="007E56D8">
      <w:pPr>
        <w:rPr>
          <w:rFonts w:ascii="Arial" w:hAnsi="Arial" w:cs="Arial"/>
          <w:b/>
          <w:bCs/>
        </w:rPr>
      </w:pPr>
      <w:bookmarkStart w:id="0" w:name="_Hlk123643561"/>
      <w:r w:rsidRPr="007E56D8">
        <w:rPr>
          <w:rFonts w:ascii="Arial" w:hAnsi="Arial" w:cs="Arial"/>
          <w:b/>
          <w:bCs/>
        </w:rPr>
        <w:t>ABOUT THIS MODULE</w:t>
      </w:r>
      <w:r w:rsidR="002E6459">
        <w:rPr>
          <w:rFonts w:ascii="Arial" w:hAnsi="Arial" w:cs="Arial"/>
          <w:b/>
          <w:bCs/>
        </w:rPr>
        <w:t>:</w:t>
      </w:r>
    </w:p>
    <w:p w14:paraId="0BC921F2" w14:textId="77777777" w:rsidR="002E6459" w:rsidRPr="007E56D8" w:rsidRDefault="002E6459" w:rsidP="007E56D8">
      <w:pPr>
        <w:rPr>
          <w:rFonts w:ascii="Arial" w:hAnsi="Arial" w:cs="Arial"/>
          <w:b/>
          <w:bCs/>
        </w:rPr>
      </w:pPr>
    </w:p>
    <w:p w14:paraId="287EB334" w14:textId="2F58407F" w:rsidR="007A5D9F" w:rsidRDefault="007A5D9F" w:rsidP="00E401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Flag football is one of the fastest growing sports for youth, especially girls. </w:t>
      </w:r>
      <w:r w:rsidRPr="007A5D9F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module </w:t>
      </w:r>
      <w:r w:rsidR="00457561">
        <w:rPr>
          <w:rFonts w:ascii="Arial" w:hAnsi="Arial" w:cs="Arial"/>
        </w:rPr>
        <w:t xml:space="preserve">builds </w:t>
      </w:r>
      <w:proofErr w:type="gramStart"/>
      <w:r w:rsidR="00457561">
        <w:rPr>
          <w:rFonts w:ascii="Arial" w:hAnsi="Arial" w:cs="Arial"/>
        </w:rPr>
        <w:t>off of</w:t>
      </w:r>
      <w:proofErr w:type="gramEnd"/>
      <w:r w:rsidR="00457561">
        <w:rPr>
          <w:rFonts w:ascii="Arial" w:hAnsi="Arial" w:cs="Arial"/>
        </w:rPr>
        <w:t xml:space="preserve"> the Grades K-2 Flag Tag </w:t>
      </w:r>
      <w:r w:rsidR="005E44A8">
        <w:rPr>
          <w:rFonts w:ascii="Arial" w:hAnsi="Arial" w:cs="Arial"/>
        </w:rPr>
        <w:t>module and</w:t>
      </w:r>
      <w:r w:rsidR="00457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introduces students to flag football focusing on fundamental skills</w:t>
      </w:r>
      <w:r w:rsidR="002B33B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teamwork. Activities </w:t>
      </w:r>
      <w:r w:rsidRPr="007A5D9F">
        <w:rPr>
          <w:rFonts w:ascii="Arial" w:hAnsi="Arial" w:cs="Arial"/>
        </w:rPr>
        <w:t xml:space="preserve">combine </w:t>
      </w:r>
      <w:r>
        <w:rPr>
          <w:rFonts w:ascii="Arial" w:hAnsi="Arial" w:cs="Arial"/>
        </w:rPr>
        <w:t xml:space="preserve">skill </w:t>
      </w:r>
      <w:r w:rsidRPr="007A5D9F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and communication</w:t>
      </w:r>
      <w:r w:rsidRPr="007A5D9F">
        <w:rPr>
          <w:rFonts w:ascii="Arial" w:hAnsi="Arial" w:cs="Arial"/>
        </w:rPr>
        <w:t xml:space="preserve"> skills</w:t>
      </w:r>
      <w:r>
        <w:rPr>
          <w:rFonts w:ascii="Arial" w:hAnsi="Arial" w:cs="Arial"/>
        </w:rPr>
        <w:t xml:space="preserve"> through</w:t>
      </w:r>
      <w:r w:rsidRPr="007A5D9F">
        <w:rPr>
          <w:rFonts w:ascii="Arial" w:hAnsi="Arial" w:cs="Arial"/>
        </w:rPr>
        <w:t xml:space="preserve"> a dynamic and supportive environment where</w:t>
      </w:r>
      <w:r>
        <w:rPr>
          <w:rFonts w:ascii="Arial" w:hAnsi="Arial" w:cs="Arial"/>
        </w:rPr>
        <w:t xml:space="preserve"> all</w:t>
      </w:r>
      <w:r w:rsidRPr="007A5D9F">
        <w:rPr>
          <w:rFonts w:ascii="Arial" w:hAnsi="Arial" w:cs="Arial"/>
        </w:rPr>
        <w:t xml:space="preserve"> students can thrive</w:t>
      </w:r>
      <w:r>
        <w:rPr>
          <w:rFonts w:ascii="Arial" w:hAnsi="Arial" w:cs="Arial"/>
        </w:rPr>
        <w:t>.</w:t>
      </w:r>
    </w:p>
    <w:p w14:paraId="637CC3CB" w14:textId="77777777" w:rsidR="007A5D9F" w:rsidRDefault="007A5D9F" w:rsidP="00E40199">
      <w:pPr>
        <w:rPr>
          <w:rFonts w:ascii="Arial" w:hAnsi="Arial" w:cs="Arial"/>
        </w:rPr>
      </w:pPr>
    </w:p>
    <w:p w14:paraId="0AB965AF" w14:textId="3B3987B1" w:rsidR="00E40199" w:rsidRPr="00E40199" w:rsidRDefault="00E40199" w:rsidP="00E40199">
      <w:pPr>
        <w:rPr>
          <w:rFonts w:ascii="Arial" w:hAnsi="Arial" w:cs="Arial"/>
        </w:rPr>
      </w:pPr>
      <w:r w:rsidRPr="00E40199">
        <w:rPr>
          <w:rFonts w:ascii="Arial" w:hAnsi="Arial" w:cs="Arial"/>
        </w:rPr>
        <w:t xml:space="preserve">Development of specific skills and </w:t>
      </w:r>
      <w:r w:rsidR="007A5D9F">
        <w:rPr>
          <w:rFonts w:ascii="Arial" w:hAnsi="Arial" w:cs="Arial"/>
        </w:rPr>
        <w:t>strategies</w:t>
      </w:r>
      <w:r w:rsidRPr="00E40199">
        <w:rPr>
          <w:rFonts w:ascii="Arial" w:hAnsi="Arial" w:cs="Arial"/>
        </w:rPr>
        <w:t xml:space="preserve"> that involve passing, receiving,</w:t>
      </w:r>
      <w:r w:rsidR="007A5D9F">
        <w:rPr>
          <w:rFonts w:ascii="Arial" w:hAnsi="Arial" w:cs="Arial"/>
        </w:rPr>
        <w:t xml:space="preserve"> </w:t>
      </w:r>
      <w:r w:rsidR="00854519">
        <w:rPr>
          <w:rFonts w:ascii="Arial" w:hAnsi="Arial" w:cs="Arial"/>
        </w:rPr>
        <w:t xml:space="preserve">and </w:t>
      </w:r>
      <w:r w:rsidR="007A5D9F">
        <w:rPr>
          <w:rFonts w:ascii="Arial" w:hAnsi="Arial" w:cs="Arial"/>
        </w:rPr>
        <w:t>flag pulling</w:t>
      </w:r>
      <w:r w:rsidRPr="00E40199">
        <w:rPr>
          <w:rFonts w:ascii="Arial" w:hAnsi="Arial" w:cs="Arial"/>
        </w:rPr>
        <w:t xml:space="preserve"> are targeted learning outcomes. This module provides lead-up activities</w:t>
      </w:r>
      <w:r>
        <w:rPr>
          <w:rFonts w:ascii="Arial" w:hAnsi="Arial" w:cs="Arial"/>
        </w:rPr>
        <w:t xml:space="preserve"> and small-sided games</w:t>
      </w:r>
      <w:r w:rsidRPr="00E40199">
        <w:rPr>
          <w:rFonts w:ascii="Arial" w:hAnsi="Arial" w:cs="Arial"/>
        </w:rPr>
        <w:t xml:space="preserve"> aimed at developing the </w:t>
      </w:r>
      <w:r>
        <w:rPr>
          <w:rFonts w:ascii="Arial" w:hAnsi="Arial" w:cs="Arial"/>
        </w:rPr>
        <w:t>movement concepts</w:t>
      </w:r>
      <w:r w:rsidR="00272054">
        <w:rPr>
          <w:rFonts w:ascii="Arial" w:hAnsi="Arial" w:cs="Arial"/>
        </w:rPr>
        <w:t xml:space="preserve"> and </w:t>
      </w:r>
      <w:r w:rsidRPr="00E40199">
        <w:rPr>
          <w:rFonts w:ascii="Arial" w:hAnsi="Arial" w:cs="Arial"/>
        </w:rPr>
        <w:t>movement patter</w:t>
      </w:r>
      <w:r>
        <w:rPr>
          <w:rFonts w:ascii="Arial" w:hAnsi="Arial" w:cs="Arial"/>
        </w:rPr>
        <w:t>n</w:t>
      </w:r>
      <w:r w:rsidRPr="00E40199">
        <w:rPr>
          <w:rFonts w:ascii="Arial" w:hAnsi="Arial" w:cs="Arial"/>
        </w:rPr>
        <w:t xml:space="preserve">s commonly associated with </w:t>
      </w:r>
      <w:r w:rsidR="007A5D9F">
        <w:rPr>
          <w:rFonts w:ascii="Arial" w:hAnsi="Arial" w:cs="Arial"/>
        </w:rPr>
        <w:t>flag football</w:t>
      </w:r>
      <w:r w:rsidRPr="00E40199">
        <w:rPr>
          <w:rFonts w:ascii="Arial" w:hAnsi="Arial" w:cs="Arial"/>
        </w:rPr>
        <w:t>.</w:t>
      </w:r>
    </w:p>
    <w:p w14:paraId="706684DF" w14:textId="77777777" w:rsidR="00E40199" w:rsidRDefault="00E40199" w:rsidP="00E40199">
      <w:pPr>
        <w:rPr>
          <w:rFonts w:ascii="Arial" w:hAnsi="Arial" w:cs="Arial"/>
          <w:sz w:val="22"/>
          <w:szCs w:val="22"/>
        </w:rPr>
      </w:pPr>
    </w:p>
    <w:p w14:paraId="77F6C4BE" w14:textId="5201FEFD" w:rsidR="00464D2F" w:rsidRPr="00F9068F" w:rsidRDefault="008F5E1A" w:rsidP="007E56D8">
      <w:pPr>
        <w:rPr>
          <w:rFonts w:ascii="Arial" w:hAnsi="Arial" w:cs="Arial"/>
        </w:rPr>
      </w:pPr>
      <w:r>
        <w:rPr>
          <w:rFonts w:ascii="Arial" w:hAnsi="Arial" w:cs="Arial"/>
        </w:rPr>
        <w:t>In addition, t</w:t>
      </w:r>
      <w:r w:rsidR="00365166" w:rsidRPr="00341CEF">
        <w:rPr>
          <w:rFonts w:ascii="Arial" w:hAnsi="Arial" w:cs="Arial"/>
        </w:rPr>
        <w:t xml:space="preserve">he activities within this module develop and reinforce responsible behaviors, while </w:t>
      </w:r>
      <w:r w:rsidR="00341CEF">
        <w:rPr>
          <w:rFonts w:ascii="Arial" w:hAnsi="Arial" w:cs="Arial"/>
        </w:rPr>
        <w:t xml:space="preserve">introducing </w:t>
      </w:r>
      <w:r w:rsidR="00E40199">
        <w:rPr>
          <w:rFonts w:ascii="Arial" w:hAnsi="Arial" w:cs="Arial"/>
        </w:rPr>
        <w:t>strategies and skills</w:t>
      </w:r>
      <w:r w:rsidR="00341CEF">
        <w:rPr>
          <w:rFonts w:ascii="Arial" w:hAnsi="Arial" w:cs="Arial"/>
        </w:rPr>
        <w:t xml:space="preserve"> that </w:t>
      </w:r>
      <w:r w:rsidR="00FB1758">
        <w:rPr>
          <w:rFonts w:ascii="Arial" w:hAnsi="Arial" w:cs="Arial"/>
        </w:rPr>
        <w:t>require</w:t>
      </w:r>
      <w:r w:rsidR="005B2151">
        <w:rPr>
          <w:rFonts w:ascii="Arial" w:hAnsi="Arial" w:cs="Arial"/>
        </w:rPr>
        <w:t xml:space="preserve"> communication,</w:t>
      </w:r>
      <w:r w:rsidR="00FB1758">
        <w:rPr>
          <w:rFonts w:ascii="Arial" w:hAnsi="Arial" w:cs="Arial"/>
        </w:rPr>
        <w:t xml:space="preserve"> teamwork and cooperation </w:t>
      </w:r>
      <w:proofErr w:type="gramStart"/>
      <w:r w:rsidR="00FB1758">
        <w:rPr>
          <w:rFonts w:ascii="Arial" w:hAnsi="Arial" w:cs="Arial"/>
        </w:rPr>
        <w:t>in order to</w:t>
      </w:r>
      <w:proofErr w:type="gramEnd"/>
      <w:r w:rsidR="00FB1758">
        <w:rPr>
          <w:rFonts w:ascii="Arial" w:hAnsi="Arial" w:cs="Arial"/>
        </w:rPr>
        <w:t xml:space="preserve"> be successful</w:t>
      </w:r>
      <w:r w:rsidR="00365166" w:rsidRPr="00341CEF">
        <w:rPr>
          <w:rFonts w:ascii="Arial" w:hAnsi="Arial" w:cs="Arial"/>
        </w:rPr>
        <w:t xml:space="preserve">. </w:t>
      </w:r>
      <w:r w:rsidR="003B54FB" w:rsidRPr="00341CEF">
        <w:rPr>
          <w:rFonts w:ascii="Arial" w:hAnsi="Arial" w:cs="Arial"/>
        </w:rPr>
        <w:t xml:space="preserve">All participants are given the opportunity to </w:t>
      </w:r>
      <w:r w:rsidR="008D33AC">
        <w:rPr>
          <w:rFonts w:ascii="Arial" w:hAnsi="Arial" w:cs="Arial"/>
        </w:rPr>
        <w:t xml:space="preserve">explore </w:t>
      </w:r>
      <w:r w:rsidR="00E40199">
        <w:rPr>
          <w:rFonts w:ascii="Arial" w:hAnsi="Arial" w:cs="Arial"/>
        </w:rPr>
        <w:t>the movement concepts</w:t>
      </w:r>
      <w:r w:rsidR="008D33AC">
        <w:rPr>
          <w:rFonts w:ascii="Arial" w:hAnsi="Arial" w:cs="Arial"/>
        </w:rPr>
        <w:t xml:space="preserve"> in a fun and engaging environment where </w:t>
      </w:r>
      <w:r>
        <w:rPr>
          <w:rFonts w:ascii="Arial" w:hAnsi="Arial" w:cs="Arial"/>
        </w:rPr>
        <w:t>everyone</w:t>
      </w:r>
      <w:r w:rsidR="008D33AC">
        <w:rPr>
          <w:rFonts w:ascii="Arial" w:hAnsi="Arial" w:cs="Arial"/>
        </w:rPr>
        <w:t xml:space="preserve"> can feel successful. </w:t>
      </w:r>
    </w:p>
    <w:bookmarkEnd w:id="0"/>
    <w:p w14:paraId="3C74EF9D" w14:textId="77777777" w:rsidR="00E9545F" w:rsidRPr="007E56D8" w:rsidRDefault="00E9545F" w:rsidP="007E56D8">
      <w:pPr>
        <w:rPr>
          <w:rFonts w:ascii="Arial" w:hAnsi="Arial" w:cs="Arial"/>
        </w:rPr>
      </w:pPr>
    </w:p>
    <w:p w14:paraId="250E7BC6" w14:textId="37AA695F" w:rsidR="007E56D8" w:rsidRDefault="007E56D8" w:rsidP="007E56D8">
      <w:pPr>
        <w:rPr>
          <w:rFonts w:ascii="Arial" w:hAnsi="Arial" w:cs="Arial"/>
          <w:b/>
          <w:bCs/>
        </w:rPr>
      </w:pPr>
      <w:r w:rsidRPr="007E56D8">
        <w:rPr>
          <w:rFonts w:ascii="Arial" w:hAnsi="Arial" w:cs="Arial"/>
          <w:b/>
          <w:bCs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191"/>
      </w:tblGrid>
      <w:tr w:rsidR="00A823DC" w:rsidRPr="00A823DC" w14:paraId="6C3ECE34" w14:textId="77777777" w:rsidTr="00010DC6">
        <w:tc>
          <w:tcPr>
            <w:tcW w:w="7735" w:type="dxa"/>
            <w:shd w:val="clear" w:color="auto" w:fill="4E90CD"/>
          </w:tcPr>
          <w:p w14:paraId="2ADBEA9C" w14:textId="78496409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RESOURCE</w:t>
            </w:r>
          </w:p>
        </w:tc>
        <w:tc>
          <w:tcPr>
            <w:tcW w:w="2191" w:type="dxa"/>
            <w:shd w:val="clear" w:color="auto" w:fill="4E90CD"/>
          </w:tcPr>
          <w:p w14:paraId="51C42150" w14:textId="2E69FA2A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Number of Pages</w:t>
            </w:r>
          </w:p>
        </w:tc>
      </w:tr>
      <w:tr w:rsidR="007E56D8" w:rsidRPr="007F5978" w14:paraId="09B6C772" w14:textId="77777777" w:rsidTr="007E56D8">
        <w:tc>
          <w:tcPr>
            <w:tcW w:w="7735" w:type="dxa"/>
          </w:tcPr>
          <w:p w14:paraId="4079A06B" w14:textId="16792860" w:rsidR="007E56D8" w:rsidRPr="007F5978" w:rsidRDefault="007E56D8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Module Overview</w:t>
            </w:r>
          </w:p>
        </w:tc>
        <w:tc>
          <w:tcPr>
            <w:tcW w:w="2191" w:type="dxa"/>
          </w:tcPr>
          <w:p w14:paraId="150C08B5" w14:textId="057A992D" w:rsidR="007E56D8" w:rsidRPr="007F5978" w:rsidRDefault="008E33EB" w:rsidP="001E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075B" w:rsidRPr="007F5978">
              <w:rPr>
                <w:rFonts w:ascii="Arial" w:hAnsi="Arial" w:cs="Arial"/>
              </w:rPr>
              <w:t xml:space="preserve"> pages</w:t>
            </w:r>
          </w:p>
        </w:tc>
      </w:tr>
      <w:tr w:rsidR="007E56D8" w:rsidRPr="007F5978" w14:paraId="783D0CCD" w14:textId="77777777" w:rsidTr="007E56D8">
        <w:tc>
          <w:tcPr>
            <w:tcW w:w="7735" w:type="dxa"/>
          </w:tcPr>
          <w:p w14:paraId="440E2307" w14:textId="056CCB84" w:rsidR="007E56D8" w:rsidRPr="007F5978" w:rsidRDefault="001E075B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Materials List</w:t>
            </w:r>
          </w:p>
        </w:tc>
        <w:tc>
          <w:tcPr>
            <w:tcW w:w="2191" w:type="dxa"/>
          </w:tcPr>
          <w:p w14:paraId="6D628960" w14:textId="48871860" w:rsidR="007E56D8" w:rsidRPr="007F5978" w:rsidRDefault="001E075B" w:rsidP="001E075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2CF1E3F2" w14:textId="77777777" w:rsidTr="00010DC6">
        <w:tc>
          <w:tcPr>
            <w:tcW w:w="9926" w:type="dxa"/>
            <w:gridSpan w:val="2"/>
            <w:shd w:val="clear" w:color="auto" w:fill="4E90CD"/>
          </w:tcPr>
          <w:p w14:paraId="63401852" w14:textId="4E95C66D" w:rsidR="001E075B" w:rsidRPr="00A823DC" w:rsidRDefault="001E075B" w:rsidP="001E07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Activity Plans</w:t>
            </w:r>
          </w:p>
        </w:tc>
      </w:tr>
      <w:tr w:rsidR="002A41D0" w:rsidRPr="007F5978" w14:paraId="5555971F" w14:textId="77777777" w:rsidTr="007E56D8">
        <w:tc>
          <w:tcPr>
            <w:tcW w:w="7735" w:type="dxa"/>
          </w:tcPr>
          <w:p w14:paraId="4A1CA00D" w14:textId="77A5C3E6" w:rsidR="002A41D0" w:rsidRDefault="002A41D0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Steps Forward, 1 Step Back</w:t>
            </w:r>
          </w:p>
        </w:tc>
        <w:tc>
          <w:tcPr>
            <w:tcW w:w="2191" w:type="dxa"/>
          </w:tcPr>
          <w:p w14:paraId="4734F2DB" w14:textId="1B8BA882" w:rsidR="002A41D0" w:rsidRPr="007F5978" w:rsidRDefault="00683285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841D84C" w14:textId="77777777" w:rsidTr="007E56D8">
        <w:tc>
          <w:tcPr>
            <w:tcW w:w="7735" w:type="dxa"/>
          </w:tcPr>
          <w:p w14:paraId="5D83C619" w14:textId="0F6A0450" w:rsidR="003B54FB" w:rsidRPr="007F5978" w:rsidRDefault="003575AE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Toss 3</w:t>
            </w:r>
          </w:p>
        </w:tc>
        <w:tc>
          <w:tcPr>
            <w:tcW w:w="2191" w:type="dxa"/>
          </w:tcPr>
          <w:p w14:paraId="2353932D" w14:textId="01CB064E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03AE1E75" w14:textId="77777777" w:rsidTr="007E56D8">
        <w:tc>
          <w:tcPr>
            <w:tcW w:w="7735" w:type="dxa"/>
          </w:tcPr>
          <w:p w14:paraId="7113C93A" w14:textId="4D559C4D" w:rsidR="003B54FB" w:rsidRPr="007F5978" w:rsidRDefault="00A147DE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Pass and Chase</w:t>
            </w:r>
          </w:p>
        </w:tc>
        <w:tc>
          <w:tcPr>
            <w:tcW w:w="2191" w:type="dxa"/>
          </w:tcPr>
          <w:p w14:paraId="1F1BAC4F" w14:textId="56A6D4B6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FD1028" w:rsidRPr="007F5978" w14:paraId="10CEEAF7" w14:textId="77777777" w:rsidTr="007E56D8">
        <w:tc>
          <w:tcPr>
            <w:tcW w:w="7735" w:type="dxa"/>
          </w:tcPr>
          <w:p w14:paraId="2C95E22B" w14:textId="44AC0A72" w:rsidR="00FD1028" w:rsidRDefault="00A147DE" w:rsidP="00D4099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Bee Hive</w:t>
            </w:r>
            <w:proofErr w:type="gramEnd"/>
          </w:p>
        </w:tc>
        <w:tc>
          <w:tcPr>
            <w:tcW w:w="2191" w:type="dxa"/>
          </w:tcPr>
          <w:p w14:paraId="0D124432" w14:textId="066CAD5E" w:rsidR="00FD1028" w:rsidRPr="007F5978" w:rsidRDefault="00FD1028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3D13042D" w14:textId="77777777" w:rsidTr="007E56D8">
        <w:tc>
          <w:tcPr>
            <w:tcW w:w="7735" w:type="dxa"/>
          </w:tcPr>
          <w:p w14:paraId="49D3141E" w14:textId="14D22F6A" w:rsidR="003B54FB" w:rsidRPr="007F5978" w:rsidRDefault="00BB1E3D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1v1 Catch and Score</w:t>
            </w:r>
          </w:p>
        </w:tc>
        <w:tc>
          <w:tcPr>
            <w:tcW w:w="2191" w:type="dxa"/>
          </w:tcPr>
          <w:p w14:paraId="41B7A3C8" w14:textId="4E88AC89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4B305FF" w14:textId="77777777" w:rsidTr="007E56D8">
        <w:tc>
          <w:tcPr>
            <w:tcW w:w="7735" w:type="dxa"/>
          </w:tcPr>
          <w:p w14:paraId="73686878" w14:textId="6F294202" w:rsidR="003B54FB" w:rsidRPr="007F5978" w:rsidRDefault="00D9187C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Catch and Flip</w:t>
            </w:r>
          </w:p>
        </w:tc>
        <w:tc>
          <w:tcPr>
            <w:tcW w:w="2191" w:type="dxa"/>
          </w:tcPr>
          <w:p w14:paraId="077CAAD9" w14:textId="07F7202B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742BC34E" w14:textId="77777777" w:rsidTr="007E56D8">
        <w:tc>
          <w:tcPr>
            <w:tcW w:w="7735" w:type="dxa"/>
          </w:tcPr>
          <w:p w14:paraId="56D7B6D9" w14:textId="44717500" w:rsidR="003B54FB" w:rsidRPr="007F5978" w:rsidRDefault="00D9187C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Wristband Wranglers</w:t>
            </w:r>
          </w:p>
        </w:tc>
        <w:tc>
          <w:tcPr>
            <w:tcW w:w="2191" w:type="dxa"/>
          </w:tcPr>
          <w:p w14:paraId="2C8E8FB4" w14:textId="2E99CEC4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E5B0ADE" w14:textId="77777777" w:rsidTr="007E56D8">
        <w:tc>
          <w:tcPr>
            <w:tcW w:w="7735" w:type="dxa"/>
          </w:tcPr>
          <w:p w14:paraId="32D7AFAA" w14:textId="76F5F732" w:rsidR="003B54FB" w:rsidRPr="007F5978" w:rsidRDefault="00D9187C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It In</w:t>
            </w:r>
          </w:p>
        </w:tc>
        <w:tc>
          <w:tcPr>
            <w:tcW w:w="2191" w:type="dxa"/>
          </w:tcPr>
          <w:p w14:paraId="177AD571" w14:textId="2A39073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A823DC" w:rsidRPr="00A823DC" w14:paraId="5AB0BA78" w14:textId="77777777" w:rsidTr="00010DC6">
        <w:tc>
          <w:tcPr>
            <w:tcW w:w="9926" w:type="dxa"/>
            <w:gridSpan w:val="2"/>
            <w:shd w:val="clear" w:color="auto" w:fill="4E90CD"/>
          </w:tcPr>
          <w:p w14:paraId="18AA5CA4" w14:textId="434A1B92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Instructional Resources</w:t>
            </w:r>
          </w:p>
        </w:tc>
      </w:tr>
      <w:tr w:rsidR="003B54FB" w:rsidRPr="007F5978" w14:paraId="1B1E13C7" w14:textId="77777777" w:rsidTr="007E56D8">
        <w:tc>
          <w:tcPr>
            <w:tcW w:w="7735" w:type="dxa"/>
          </w:tcPr>
          <w:p w14:paraId="3CF88D1F" w14:textId="4EADD930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Sample Lesson Plan</w:t>
            </w:r>
          </w:p>
        </w:tc>
        <w:tc>
          <w:tcPr>
            <w:tcW w:w="2191" w:type="dxa"/>
          </w:tcPr>
          <w:p w14:paraId="264AB568" w14:textId="4232C546" w:rsidR="003B54FB" w:rsidRPr="007F5978" w:rsidRDefault="00820C0A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</w:t>
            </w:r>
            <w:r w:rsidR="003B54FB" w:rsidRPr="007F5978">
              <w:rPr>
                <w:rFonts w:ascii="Arial" w:hAnsi="Arial" w:cs="Arial"/>
              </w:rPr>
              <w:t xml:space="preserve"> page</w:t>
            </w:r>
          </w:p>
        </w:tc>
      </w:tr>
      <w:tr w:rsidR="003B54FB" w:rsidRPr="007F5978" w14:paraId="1E7B0CE8" w14:textId="77777777" w:rsidTr="007E56D8">
        <w:tc>
          <w:tcPr>
            <w:tcW w:w="7735" w:type="dxa"/>
          </w:tcPr>
          <w:p w14:paraId="2927680D" w14:textId="40691989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 xml:space="preserve">Academic Language </w:t>
            </w:r>
            <w:r w:rsidR="00A35F54" w:rsidRPr="007F5978">
              <w:rPr>
                <w:rFonts w:ascii="Arial" w:hAnsi="Arial" w:cs="Arial"/>
              </w:rPr>
              <w:t>Cards</w:t>
            </w:r>
          </w:p>
        </w:tc>
        <w:tc>
          <w:tcPr>
            <w:tcW w:w="2191" w:type="dxa"/>
          </w:tcPr>
          <w:p w14:paraId="67CF8054" w14:textId="35A3BB41" w:rsidR="003B54FB" w:rsidRPr="007F5978" w:rsidRDefault="004E30E8" w:rsidP="003B54FB">
            <w:pPr>
              <w:jc w:val="center"/>
              <w:rPr>
                <w:rFonts w:ascii="Arial" w:hAnsi="Arial" w:cs="Arial"/>
              </w:rPr>
            </w:pPr>
            <w:r w:rsidRPr="003252D7">
              <w:rPr>
                <w:rFonts w:ascii="Arial" w:hAnsi="Arial" w:cs="Arial"/>
              </w:rPr>
              <w:t>2</w:t>
            </w:r>
            <w:r w:rsidR="00D96E61">
              <w:rPr>
                <w:rFonts w:ascii="Arial" w:hAnsi="Arial" w:cs="Arial"/>
              </w:rPr>
              <w:t>4</w:t>
            </w:r>
            <w:r w:rsidR="003B54FB" w:rsidRPr="003252D7">
              <w:rPr>
                <w:rFonts w:ascii="Arial" w:hAnsi="Arial" w:cs="Arial"/>
              </w:rPr>
              <w:t xml:space="preserve"> pages</w:t>
            </w:r>
          </w:p>
        </w:tc>
      </w:tr>
      <w:tr w:rsidR="003B54FB" w:rsidRPr="007F5978" w14:paraId="3FC91259" w14:textId="77777777" w:rsidTr="00C90A96">
        <w:tc>
          <w:tcPr>
            <w:tcW w:w="7735" w:type="dxa"/>
            <w:shd w:val="clear" w:color="auto" w:fill="auto"/>
          </w:tcPr>
          <w:p w14:paraId="3BDA3C71" w14:textId="208C8415" w:rsidR="003B54FB" w:rsidRPr="007F5978" w:rsidRDefault="003B54FB" w:rsidP="003B54FB">
            <w:pPr>
              <w:rPr>
                <w:rFonts w:ascii="Arial" w:hAnsi="Arial" w:cs="Arial"/>
                <w:highlight w:val="yellow"/>
              </w:rPr>
            </w:pPr>
            <w:r w:rsidRPr="007F5978">
              <w:rPr>
                <w:rFonts w:ascii="Arial" w:hAnsi="Arial" w:cs="Arial"/>
              </w:rPr>
              <w:t xml:space="preserve">Universal Design </w:t>
            </w:r>
            <w:r w:rsidR="00E40199">
              <w:rPr>
                <w:rFonts w:ascii="Arial" w:hAnsi="Arial" w:cs="Arial"/>
              </w:rPr>
              <w:t>for Learning</w:t>
            </w:r>
          </w:p>
        </w:tc>
        <w:tc>
          <w:tcPr>
            <w:tcW w:w="2191" w:type="dxa"/>
          </w:tcPr>
          <w:p w14:paraId="3E4D8A8D" w14:textId="21B3B30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7BA43D31" w14:textId="77777777" w:rsidTr="00010DC6">
        <w:tc>
          <w:tcPr>
            <w:tcW w:w="9926" w:type="dxa"/>
            <w:gridSpan w:val="2"/>
            <w:shd w:val="clear" w:color="auto" w:fill="4E90CD"/>
          </w:tcPr>
          <w:p w14:paraId="145E2AFF" w14:textId="5362AA4F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Student Assessment Tools</w:t>
            </w:r>
          </w:p>
        </w:tc>
      </w:tr>
      <w:tr w:rsidR="003B54FB" w:rsidRPr="007F5978" w14:paraId="5CD7A473" w14:textId="77777777" w:rsidTr="007E56D8">
        <w:tc>
          <w:tcPr>
            <w:tcW w:w="7735" w:type="dxa"/>
          </w:tcPr>
          <w:p w14:paraId="06BB6919" w14:textId="7A92BEE3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Academic Language Quiz</w:t>
            </w:r>
          </w:p>
        </w:tc>
        <w:tc>
          <w:tcPr>
            <w:tcW w:w="2191" w:type="dxa"/>
          </w:tcPr>
          <w:p w14:paraId="5EBB91DD" w14:textId="1788C3E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D40990" w:rsidRPr="007F5978" w14:paraId="12820BE2" w14:textId="77777777" w:rsidTr="007E56D8">
        <w:tc>
          <w:tcPr>
            <w:tcW w:w="7735" w:type="dxa"/>
          </w:tcPr>
          <w:p w14:paraId="2DBE2952" w14:textId="40C078CD" w:rsidR="00D40990" w:rsidRPr="007F5978" w:rsidRDefault="00D5764E" w:rsidP="003B5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Holistic </w:t>
            </w:r>
            <w:r w:rsidR="00D40990">
              <w:rPr>
                <w:rFonts w:ascii="Arial" w:hAnsi="Arial" w:cs="Arial"/>
              </w:rPr>
              <w:t>Performance Rubric</w:t>
            </w:r>
          </w:p>
        </w:tc>
        <w:tc>
          <w:tcPr>
            <w:tcW w:w="2191" w:type="dxa"/>
          </w:tcPr>
          <w:p w14:paraId="7343FE5C" w14:textId="2AF5EA94" w:rsidR="00D40990" w:rsidRPr="007F5978" w:rsidRDefault="00D40990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4B45E602" w14:textId="77777777" w:rsidTr="00010DC6">
        <w:tc>
          <w:tcPr>
            <w:tcW w:w="9926" w:type="dxa"/>
            <w:gridSpan w:val="2"/>
            <w:shd w:val="clear" w:color="auto" w:fill="4E90CD"/>
          </w:tcPr>
          <w:p w14:paraId="18713D35" w14:textId="5A4599EF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Teacher Tools</w:t>
            </w:r>
          </w:p>
        </w:tc>
      </w:tr>
      <w:tr w:rsidR="003B54FB" w:rsidRPr="007F5978" w14:paraId="41976CD0" w14:textId="77777777" w:rsidTr="00BB5815">
        <w:tc>
          <w:tcPr>
            <w:tcW w:w="7735" w:type="dxa"/>
            <w:shd w:val="clear" w:color="auto" w:fill="auto"/>
          </w:tcPr>
          <w:p w14:paraId="58FAD9F3" w14:textId="33129707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Teacher Reflection Guide</w:t>
            </w:r>
          </w:p>
        </w:tc>
        <w:tc>
          <w:tcPr>
            <w:tcW w:w="2191" w:type="dxa"/>
          </w:tcPr>
          <w:p w14:paraId="2A8814EC" w14:textId="08900E24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</w:tbl>
    <w:p w14:paraId="1F9931D6" w14:textId="197B341A" w:rsidR="007E56D8" w:rsidRDefault="007E56D8" w:rsidP="007E56D8">
      <w:pPr>
        <w:rPr>
          <w:rFonts w:ascii="Arial" w:hAnsi="Arial" w:cs="Arial"/>
          <w:b/>
          <w:bCs/>
          <w:sz w:val="22"/>
          <w:szCs w:val="22"/>
        </w:rPr>
      </w:pPr>
    </w:p>
    <w:p w14:paraId="5CD6C121" w14:textId="77777777" w:rsidR="009E2981" w:rsidRDefault="00CF6AD3" w:rsidP="007E56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D0D4362" w14:textId="02EE5BDA" w:rsidR="00CF6AD3" w:rsidRPr="00812F3B" w:rsidRDefault="00CF6AD3" w:rsidP="005812BD">
      <w:pPr>
        <w:jc w:val="center"/>
        <w:rPr>
          <w:rFonts w:ascii="Arial" w:hAnsi="Arial" w:cs="Arial"/>
        </w:rPr>
      </w:pPr>
      <w:r w:rsidRPr="00812F3B">
        <w:rPr>
          <w:rFonts w:ascii="Arial" w:hAnsi="Arial" w:cs="Arial"/>
          <w:b/>
          <w:bCs/>
        </w:rPr>
        <w:lastRenderedPageBreak/>
        <w:t>PRIORITY OUTCOMES</w:t>
      </w:r>
      <w:r w:rsidR="00A35F54" w:rsidRPr="00812F3B">
        <w:rPr>
          <w:rFonts w:ascii="Arial" w:hAnsi="Arial" w:cs="Arial"/>
          <w:b/>
          <w:bCs/>
        </w:rPr>
        <w:t>:</w:t>
      </w:r>
    </w:p>
    <w:p w14:paraId="4B77E755" w14:textId="77777777" w:rsidR="00D44FB9" w:rsidRPr="00812F3B" w:rsidRDefault="00D44FB9" w:rsidP="00EE746A">
      <w:pPr>
        <w:rPr>
          <w:rFonts w:ascii="Arial" w:hAnsi="Arial" w:cs="Arial"/>
          <w:b/>
          <w:bCs/>
        </w:rPr>
      </w:pPr>
    </w:p>
    <w:p w14:paraId="6EE0E416" w14:textId="40C5A8AB" w:rsidR="00C112A1" w:rsidRPr="00FC1C5B" w:rsidRDefault="00C112A1" w:rsidP="00C112A1">
      <w:pPr>
        <w:rPr>
          <w:rFonts w:ascii="Arial" w:eastAsia="Arial" w:hAnsi="Arial" w:cs="Arial"/>
          <w:b/>
          <w:sz w:val="22"/>
          <w:szCs w:val="22"/>
        </w:rPr>
      </w:pPr>
      <w:r w:rsidRPr="00FC1C5B">
        <w:rPr>
          <w:rFonts w:ascii="Arial" w:eastAsia="Arial" w:hAnsi="Arial" w:cs="Arial"/>
          <w:b/>
          <w:sz w:val="22"/>
          <w:szCs w:val="22"/>
        </w:rPr>
        <w:t>Etiquette:</w:t>
      </w:r>
    </w:p>
    <w:p w14:paraId="449B23DE" w14:textId="7B93EFA8" w:rsidR="00C112A1" w:rsidRPr="00FC1C5B" w:rsidRDefault="00664051" w:rsidP="00C112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>Demonstrates knowledge of rules and etiquette by self-officiating modified physical activities or games</w:t>
      </w:r>
      <w:r w:rsidR="00C112A1" w:rsidRPr="00FC1C5B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595CE597" w14:textId="76B71EF1" w:rsidR="007C484E" w:rsidRPr="00FC1C5B" w:rsidRDefault="007C484E" w:rsidP="00C112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>Identifies the rules and etiquette for physical activities/games and dance activities.</w:t>
      </w:r>
    </w:p>
    <w:p w14:paraId="0EBBC981" w14:textId="77777777" w:rsidR="00C112A1" w:rsidRPr="00FC1C5B" w:rsidRDefault="00C112A1" w:rsidP="00C112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F14CF2" w14:textId="77777777" w:rsidR="00FC1C5B" w:rsidRPr="00FC1C5B" w:rsidRDefault="00FC1C5B" w:rsidP="00FC1C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FC1C5B">
        <w:rPr>
          <w:rFonts w:ascii="Arial" w:eastAsia="Arial" w:hAnsi="Arial" w:cs="Arial"/>
          <w:b/>
          <w:sz w:val="22"/>
          <w:szCs w:val="22"/>
        </w:rPr>
        <w:t>Locomotor Skills:</w:t>
      </w:r>
    </w:p>
    <w:p w14:paraId="5121E62F" w14:textId="77777777" w:rsidR="00FC1C5B" w:rsidRPr="00FC1C5B" w:rsidRDefault="00FC1C5B" w:rsidP="00FC1C5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 w:rsidRPr="00FC1C5B">
        <w:rPr>
          <w:rFonts w:ascii="Arial" w:eastAsia="Arial" w:hAnsi="Arial" w:cs="Arial"/>
          <w:bCs/>
          <w:sz w:val="22"/>
          <w:szCs w:val="22"/>
        </w:rPr>
        <w:t>Combines locomotor skills with movement concepts in dance, fitness, and sport environments.</w:t>
      </w:r>
    </w:p>
    <w:p w14:paraId="3B8411C2" w14:textId="057B3F1B" w:rsidR="004E30E8" w:rsidRPr="00FC1C5B" w:rsidRDefault="00664051" w:rsidP="0066405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FC1C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5197736" w14:textId="77777777" w:rsidR="004E30E8" w:rsidRPr="00FC1C5B" w:rsidRDefault="004E30E8" w:rsidP="004E30E8">
      <w:pPr>
        <w:rPr>
          <w:rFonts w:ascii="Arial" w:eastAsia="Arial" w:hAnsi="Arial" w:cs="Arial"/>
          <w:b/>
          <w:sz w:val="22"/>
          <w:szCs w:val="22"/>
        </w:rPr>
      </w:pPr>
      <w:r w:rsidRPr="00FC1C5B">
        <w:rPr>
          <w:rFonts w:ascii="Arial" w:eastAsia="Arial" w:hAnsi="Arial" w:cs="Arial"/>
          <w:b/>
          <w:sz w:val="22"/>
          <w:szCs w:val="22"/>
        </w:rPr>
        <w:t>Movement Concepts:</w:t>
      </w:r>
    </w:p>
    <w:p w14:paraId="2CFF13CE" w14:textId="46A2716C" w:rsidR="004E30E8" w:rsidRPr="00FC1C5B" w:rsidRDefault="00664051" w:rsidP="00FC1C5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 xml:space="preserve">Creates open space to create an advantage or with a specific purpose in dance, fitness, and sports activities. </w:t>
      </w:r>
    </w:p>
    <w:p w14:paraId="77BB539F" w14:textId="489F322C" w:rsidR="00664051" w:rsidRPr="00FC1C5B" w:rsidRDefault="00664051" w:rsidP="00FC1C5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>Closes space to create an advantage or with a specific purpose in dance, fitness, and sports activities.</w:t>
      </w:r>
    </w:p>
    <w:p w14:paraId="2DB16D6C" w14:textId="0FDA128A" w:rsidR="00664051" w:rsidRPr="00FC1C5B" w:rsidRDefault="004B32F0" w:rsidP="00FC1C5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 xml:space="preserve">Analyzes movement and activity situations and </w:t>
      </w:r>
      <w:proofErr w:type="gramStart"/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>makes adjustments</w:t>
      </w:r>
      <w:proofErr w:type="gramEnd"/>
      <w:r w:rsidRPr="00FC1C5B">
        <w:rPr>
          <w:rFonts w:ascii="Arial" w:eastAsia="Arial" w:hAnsi="Arial" w:cs="Arial"/>
          <w:bCs/>
          <w:color w:val="000000"/>
          <w:sz w:val="22"/>
          <w:szCs w:val="22"/>
        </w:rPr>
        <w:t xml:space="preserve"> with a specific purpose or to create a strategic advantage.</w:t>
      </w:r>
    </w:p>
    <w:p w14:paraId="7877EC87" w14:textId="77777777" w:rsidR="004E30E8" w:rsidRPr="00FC1C5B" w:rsidRDefault="004E30E8" w:rsidP="00FC1C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C5C771A" w14:textId="33BD1914" w:rsidR="004E30E8" w:rsidRPr="00FC1C5B" w:rsidRDefault="004E30E8" w:rsidP="00FC1C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/>
          <w:bCs/>
          <w:color w:val="000000"/>
          <w:sz w:val="22"/>
          <w:szCs w:val="22"/>
        </w:rPr>
        <w:t>Social Interaction:</w:t>
      </w:r>
    </w:p>
    <w:p w14:paraId="7251DFE8" w14:textId="2E4BD98E" w:rsidR="004E30E8" w:rsidRPr="00FC1C5B" w:rsidRDefault="00664051" w:rsidP="00FC1C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color w:val="000000"/>
          <w:sz w:val="22"/>
          <w:szCs w:val="22"/>
        </w:rPr>
        <w:t>Demonstrates respect for self and others in activities and games by following the rules, encouraging others, and playing within the spirit of the game or activity.</w:t>
      </w:r>
    </w:p>
    <w:p w14:paraId="4CD2F2D3" w14:textId="327B5875" w:rsidR="004B32F0" w:rsidRPr="00FC1C5B" w:rsidRDefault="004B32F0" w:rsidP="00FC1C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color w:val="000000"/>
          <w:sz w:val="22"/>
          <w:szCs w:val="22"/>
        </w:rPr>
        <w:t>Demonstrates the importance of social interaction by helping and encouraging others, avoiding trash talk, and providing support to classmates.</w:t>
      </w:r>
    </w:p>
    <w:p w14:paraId="5A02E6AA" w14:textId="77777777" w:rsidR="004E30E8" w:rsidRPr="00FC1C5B" w:rsidRDefault="004E30E8" w:rsidP="004E30E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52E02C6" w14:textId="77777777" w:rsidR="00C112A1" w:rsidRPr="00FC1C5B" w:rsidRDefault="00C112A1" w:rsidP="00C112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FC1C5B">
        <w:rPr>
          <w:rFonts w:ascii="Arial" w:eastAsia="Arial" w:hAnsi="Arial" w:cs="Arial"/>
          <w:b/>
          <w:bCs/>
          <w:color w:val="000000"/>
          <w:sz w:val="22"/>
          <w:szCs w:val="22"/>
        </w:rPr>
        <w:t>Working with Others:</w:t>
      </w:r>
    </w:p>
    <w:p w14:paraId="612D4683" w14:textId="173BEA76" w:rsidR="00C112A1" w:rsidRPr="00FC1C5B" w:rsidRDefault="007C484E" w:rsidP="00C112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C1C5B">
        <w:rPr>
          <w:rFonts w:ascii="Arial" w:eastAsia="Arial" w:hAnsi="Arial" w:cs="Arial"/>
          <w:color w:val="000000"/>
          <w:sz w:val="22"/>
          <w:szCs w:val="22"/>
        </w:rPr>
        <w:t>Accepts differences among classmates in physical development, maturation, and varying skill levels by providing encouragement and positive feedback.</w:t>
      </w:r>
    </w:p>
    <w:p w14:paraId="6500ED3C" w14:textId="77777777" w:rsidR="002E6459" w:rsidRPr="008E33EB" w:rsidRDefault="002E6459" w:rsidP="00D44F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CC6FEA3" w14:textId="77777777" w:rsidR="00812F3B" w:rsidRDefault="00812F3B" w:rsidP="00D44FB9">
      <w:pPr>
        <w:jc w:val="center"/>
        <w:rPr>
          <w:rFonts w:ascii="Arial" w:hAnsi="Arial" w:cs="Arial"/>
          <w:b/>
          <w:bCs/>
        </w:rPr>
      </w:pPr>
    </w:p>
    <w:p w14:paraId="398B026E" w14:textId="09238EB5" w:rsidR="00CF6AD3" w:rsidRDefault="00CF6AD3" w:rsidP="00D44FB9">
      <w:pPr>
        <w:jc w:val="center"/>
        <w:rPr>
          <w:rFonts w:ascii="Arial" w:hAnsi="Arial" w:cs="Arial"/>
          <w:b/>
          <w:bCs/>
        </w:rPr>
      </w:pPr>
      <w:r w:rsidRPr="00034620">
        <w:rPr>
          <w:rFonts w:ascii="Arial" w:hAnsi="Arial" w:cs="Arial"/>
          <w:b/>
          <w:bCs/>
        </w:rPr>
        <w:t>SUGGESTED BLOCK PLAN</w:t>
      </w:r>
    </w:p>
    <w:p w14:paraId="46FEDB64" w14:textId="77777777" w:rsidR="00B85B77" w:rsidRPr="008E33EB" w:rsidRDefault="00B85B77" w:rsidP="00D44F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D8930E9" w14:textId="12C84E9C" w:rsidR="00CF6AD3" w:rsidRPr="00034620" w:rsidRDefault="00CF6AD3" w:rsidP="00CF6AD3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220"/>
        <w:gridCol w:w="3451"/>
      </w:tblGrid>
      <w:tr w:rsidR="00D85775" w:rsidRPr="00812F3B" w14:paraId="52069C0A" w14:textId="77777777" w:rsidTr="00375F45">
        <w:trPr>
          <w:trHeight w:val="665"/>
        </w:trPr>
        <w:tc>
          <w:tcPr>
            <w:tcW w:w="1255" w:type="dxa"/>
            <w:shd w:val="clear" w:color="auto" w:fill="4E90CD"/>
            <w:vAlign w:val="center"/>
          </w:tcPr>
          <w:p w14:paraId="6F51DBB4" w14:textId="7947595F" w:rsidR="00D85775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Lesson #</w:t>
            </w:r>
          </w:p>
        </w:tc>
        <w:tc>
          <w:tcPr>
            <w:tcW w:w="5220" w:type="dxa"/>
            <w:shd w:val="clear" w:color="auto" w:fill="4E90CD"/>
            <w:vAlign w:val="center"/>
          </w:tcPr>
          <w:p w14:paraId="32666A79" w14:textId="473175B3" w:rsidR="002E6459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Activities</w:t>
            </w:r>
          </w:p>
        </w:tc>
        <w:tc>
          <w:tcPr>
            <w:tcW w:w="3451" w:type="dxa"/>
            <w:shd w:val="clear" w:color="auto" w:fill="4E90CD"/>
            <w:vAlign w:val="center"/>
          </w:tcPr>
          <w:p w14:paraId="1E0F74F5" w14:textId="1881424D" w:rsidR="00D85775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Suggested Academic Language</w:t>
            </w:r>
          </w:p>
        </w:tc>
      </w:tr>
      <w:tr w:rsidR="00D85775" w:rsidRPr="00812F3B" w14:paraId="7F9A63E7" w14:textId="77777777" w:rsidTr="00375F45">
        <w:trPr>
          <w:trHeight w:val="715"/>
        </w:trPr>
        <w:tc>
          <w:tcPr>
            <w:tcW w:w="1255" w:type="dxa"/>
            <w:vAlign w:val="center"/>
          </w:tcPr>
          <w:p w14:paraId="629D1EF2" w14:textId="381FC58C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220" w:type="dxa"/>
            <w:vAlign w:val="center"/>
          </w:tcPr>
          <w:p w14:paraId="3B7AF7EB" w14:textId="32CB3DD1" w:rsidR="004E1731" w:rsidRPr="00812F3B" w:rsidRDefault="00A35F54" w:rsidP="00B85B77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7C484E">
              <w:rPr>
                <w:rFonts w:ascii="Arial" w:hAnsi="Arial" w:cs="Arial"/>
                <w:sz w:val="23"/>
                <w:szCs w:val="23"/>
              </w:rPr>
              <w:t>Toss 3</w:t>
            </w:r>
          </w:p>
          <w:p w14:paraId="40B918A9" w14:textId="16AFD233" w:rsidR="00D67749" w:rsidRPr="00812F3B" w:rsidRDefault="007E2B4E" w:rsidP="00B85B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Flag Football</w:t>
            </w:r>
            <w:r w:rsidR="00442DFC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A35F54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4B2276">
              <w:rPr>
                <w:rFonts w:ascii="Arial" w:hAnsi="Arial" w:cs="Arial"/>
                <w:sz w:val="23"/>
                <w:szCs w:val="23"/>
              </w:rPr>
              <w:t xml:space="preserve">Partner </w:t>
            </w:r>
            <w:r>
              <w:rPr>
                <w:rFonts w:ascii="Arial" w:hAnsi="Arial" w:cs="Arial"/>
                <w:sz w:val="23"/>
                <w:szCs w:val="23"/>
              </w:rPr>
              <w:t xml:space="preserve">Pass </w:t>
            </w:r>
            <w:r w:rsidR="00375F45">
              <w:rPr>
                <w:rFonts w:ascii="Arial" w:hAnsi="Arial" w:cs="Arial"/>
                <w:sz w:val="23"/>
                <w:szCs w:val="23"/>
              </w:rPr>
              <w:t>&amp;</w:t>
            </w:r>
            <w:r w:rsidR="00683285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Chase</w:t>
            </w:r>
          </w:p>
        </w:tc>
        <w:tc>
          <w:tcPr>
            <w:tcW w:w="3451" w:type="dxa"/>
            <w:vAlign w:val="center"/>
          </w:tcPr>
          <w:p w14:paraId="17F3D0B5" w14:textId="2094051E" w:rsidR="00222974" w:rsidRPr="00812F3B" w:rsidRDefault="007E2B4E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Etiquette, Teamwork, Pass, Chase, Flee</w:t>
            </w:r>
          </w:p>
        </w:tc>
      </w:tr>
      <w:tr w:rsidR="00D85775" w:rsidRPr="00812F3B" w14:paraId="221A0B14" w14:textId="77777777" w:rsidTr="00375F45">
        <w:trPr>
          <w:trHeight w:val="715"/>
        </w:trPr>
        <w:tc>
          <w:tcPr>
            <w:tcW w:w="1255" w:type="dxa"/>
            <w:vAlign w:val="center"/>
          </w:tcPr>
          <w:p w14:paraId="60F77EF1" w14:textId="35EA54EA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220" w:type="dxa"/>
            <w:vAlign w:val="center"/>
          </w:tcPr>
          <w:p w14:paraId="531626E2" w14:textId="794608C6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375F45">
              <w:rPr>
                <w:rFonts w:ascii="Arial" w:hAnsi="Arial" w:cs="Arial"/>
                <w:sz w:val="23"/>
                <w:szCs w:val="23"/>
              </w:rPr>
              <w:t>2 Steps Forward, 1 Step Back</w:t>
            </w:r>
          </w:p>
          <w:p w14:paraId="11CDBE4B" w14:textId="544F9B69" w:rsidR="00A35F54" w:rsidRPr="00812F3B" w:rsidRDefault="007E2B4E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Flag Football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proofErr w:type="gramStart"/>
            <w:r w:rsidR="0076520F">
              <w:rPr>
                <w:rFonts w:ascii="Arial" w:hAnsi="Arial" w:cs="Arial"/>
                <w:sz w:val="23"/>
                <w:szCs w:val="23"/>
              </w:rPr>
              <w:t>Bee Hive</w:t>
            </w:r>
            <w:proofErr w:type="gramEnd"/>
          </w:p>
        </w:tc>
        <w:tc>
          <w:tcPr>
            <w:tcW w:w="3451" w:type="dxa"/>
            <w:vAlign w:val="center"/>
          </w:tcPr>
          <w:p w14:paraId="79BBF566" w14:textId="77777777" w:rsidR="00056CEC" w:rsidRDefault="007E2B4E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Encourage, Support, </w:t>
            </w:r>
          </w:p>
          <w:p w14:paraId="1D09F573" w14:textId="6CC91873" w:rsidR="00DB07F6" w:rsidRPr="00812F3B" w:rsidRDefault="007E2B4E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Offense, Defense</w:t>
            </w:r>
          </w:p>
        </w:tc>
      </w:tr>
      <w:tr w:rsidR="00D85775" w:rsidRPr="00812F3B" w14:paraId="6CB8C903" w14:textId="77777777" w:rsidTr="00375F45">
        <w:trPr>
          <w:trHeight w:val="715"/>
        </w:trPr>
        <w:tc>
          <w:tcPr>
            <w:tcW w:w="1255" w:type="dxa"/>
            <w:vAlign w:val="center"/>
          </w:tcPr>
          <w:p w14:paraId="5C27D0FC" w14:textId="79C872AA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220" w:type="dxa"/>
            <w:vAlign w:val="center"/>
          </w:tcPr>
          <w:p w14:paraId="0F454826" w14:textId="10099312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>:</w:t>
            </w:r>
            <w:r w:rsidR="00FC1C5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C6FAA">
              <w:rPr>
                <w:rFonts w:ascii="Arial" w:hAnsi="Arial" w:cs="Arial"/>
                <w:sz w:val="23"/>
                <w:szCs w:val="23"/>
              </w:rPr>
              <w:t>1v1 Flag Tag</w:t>
            </w:r>
          </w:p>
          <w:p w14:paraId="7E8941C3" w14:textId="54504080" w:rsidR="00D67749" w:rsidRPr="00812F3B" w:rsidRDefault="00FC1C5B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Flag Football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C6FAA">
              <w:rPr>
                <w:rFonts w:ascii="Arial" w:hAnsi="Arial" w:cs="Arial"/>
                <w:sz w:val="23"/>
                <w:szCs w:val="23"/>
              </w:rPr>
              <w:t>Partner Catch &amp; Flip</w:t>
            </w:r>
          </w:p>
        </w:tc>
        <w:tc>
          <w:tcPr>
            <w:tcW w:w="3451" w:type="dxa"/>
            <w:vAlign w:val="center"/>
          </w:tcPr>
          <w:p w14:paraId="72ACDD75" w14:textId="1E9E0B05" w:rsidR="00D85775" w:rsidRPr="00812F3B" w:rsidRDefault="00056CEC" w:rsidP="008545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Communication</w:t>
            </w:r>
            <w:r w:rsidR="00FC1C5B">
              <w:rPr>
                <w:rFonts w:ascii="Arial" w:hAnsi="Arial" w:cs="Arial"/>
                <w:sz w:val="23"/>
                <w:szCs w:val="23"/>
              </w:rPr>
              <w:t>, Advantage</w:t>
            </w:r>
            <w:r w:rsidR="00854519">
              <w:rPr>
                <w:rFonts w:ascii="Arial" w:hAnsi="Arial" w:cs="Arial"/>
                <w:sz w:val="23"/>
                <w:szCs w:val="23"/>
              </w:rPr>
              <w:t>, Strategy</w:t>
            </w:r>
          </w:p>
        </w:tc>
      </w:tr>
      <w:tr w:rsidR="00D85775" w:rsidRPr="00812F3B" w14:paraId="396879C2" w14:textId="77777777" w:rsidTr="00375F45">
        <w:trPr>
          <w:trHeight w:val="715"/>
        </w:trPr>
        <w:tc>
          <w:tcPr>
            <w:tcW w:w="1255" w:type="dxa"/>
            <w:vAlign w:val="center"/>
          </w:tcPr>
          <w:p w14:paraId="08046D82" w14:textId="19E3E5E9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220" w:type="dxa"/>
            <w:vAlign w:val="center"/>
          </w:tcPr>
          <w:p w14:paraId="23E2B9C2" w14:textId="4A07CAFB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EE5730">
              <w:rPr>
                <w:rFonts w:ascii="Arial" w:hAnsi="Arial" w:cs="Arial"/>
                <w:sz w:val="23"/>
                <w:szCs w:val="23"/>
              </w:rPr>
              <w:t xml:space="preserve">Partner Pass </w:t>
            </w:r>
            <w:r w:rsidR="00683285">
              <w:rPr>
                <w:rFonts w:ascii="Arial" w:hAnsi="Arial" w:cs="Arial"/>
                <w:sz w:val="23"/>
                <w:szCs w:val="23"/>
              </w:rPr>
              <w:t>&amp;</w:t>
            </w:r>
            <w:r w:rsidR="00EE5730">
              <w:rPr>
                <w:rFonts w:ascii="Arial" w:hAnsi="Arial" w:cs="Arial"/>
                <w:sz w:val="23"/>
                <w:szCs w:val="23"/>
              </w:rPr>
              <w:t xml:space="preserve"> Chase</w:t>
            </w:r>
          </w:p>
          <w:p w14:paraId="2CE9B99E" w14:textId="2802D248" w:rsidR="00D67749" w:rsidRPr="00812F3B" w:rsidRDefault="00FC1C5B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Flag Football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0C7A92">
              <w:rPr>
                <w:rFonts w:ascii="Arial" w:hAnsi="Arial" w:cs="Arial"/>
                <w:sz w:val="23"/>
                <w:szCs w:val="23"/>
              </w:rPr>
              <w:t xml:space="preserve">1v1 Catch </w:t>
            </w:r>
            <w:r w:rsidR="00DC64BD">
              <w:rPr>
                <w:rFonts w:ascii="Arial" w:hAnsi="Arial" w:cs="Arial"/>
                <w:sz w:val="23"/>
                <w:szCs w:val="23"/>
              </w:rPr>
              <w:t>&amp;</w:t>
            </w:r>
            <w:r w:rsidR="000C7A92">
              <w:rPr>
                <w:rFonts w:ascii="Arial" w:hAnsi="Arial" w:cs="Arial"/>
                <w:sz w:val="23"/>
                <w:szCs w:val="23"/>
              </w:rPr>
              <w:t xml:space="preserve"> Score</w:t>
            </w:r>
          </w:p>
        </w:tc>
        <w:tc>
          <w:tcPr>
            <w:tcW w:w="3451" w:type="dxa"/>
            <w:vAlign w:val="center"/>
          </w:tcPr>
          <w:p w14:paraId="1D82AE61" w14:textId="3FA7A5A4" w:rsidR="005812BD" w:rsidRPr="00812F3B" w:rsidRDefault="00056CEC" w:rsidP="008545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Quarterback, Receiver, </w:t>
            </w:r>
            <w:r w:rsidR="00854519">
              <w:rPr>
                <w:rFonts w:ascii="Arial" w:hAnsi="Arial" w:cs="Arial"/>
                <w:sz w:val="23"/>
                <w:szCs w:val="23"/>
              </w:rPr>
              <w:t>Agility</w:t>
            </w:r>
          </w:p>
        </w:tc>
      </w:tr>
      <w:tr w:rsidR="00A35F54" w:rsidRPr="00812F3B" w14:paraId="4DE61438" w14:textId="77777777" w:rsidTr="00375F45">
        <w:trPr>
          <w:trHeight w:val="715"/>
        </w:trPr>
        <w:tc>
          <w:tcPr>
            <w:tcW w:w="1255" w:type="dxa"/>
            <w:vAlign w:val="center"/>
          </w:tcPr>
          <w:p w14:paraId="5FBF1CE8" w14:textId="674A1F56" w:rsidR="00A35F54" w:rsidRPr="00812F3B" w:rsidRDefault="00A35F54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220" w:type="dxa"/>
            <w:vAlign w:val="center"/>
          </w:tcPr>
          <w:p w14:paraId="4A00C87B" w14:textId="6AE7B71E" w:rsidR="005177E7" w:rsidRDefault="005177E7" w:rsidP="00C112A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Instant Activity:</w:t>
            </w:r>
            <w:r w:rsidR="000D0D6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0D0D62" w:rsidRPr="004B2276">
              <w:rPr>
                <w:rFonts w:ascii="Arial" w:hAnsi="Arial" w:cs="Arial"/>
                <w:sz w:val="23"/>
                <w:szCs w:val="23"/>
              </w:rPr>
              <w:t>Look It In</w:t>
            </w:r>
          </w:p>
          <w:p w14:paraId="41C4D3B6" w14:textId="4D3C3348" w:rsidR="00A35F54" w:rsidRPr="00812F3B" w:rsidRDefault="00FC1C5B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Flag Football 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5177E7">
              <w:rPr>
                <w:rFonts w:ascii="Arial" w:hAnsi="Arial" w:cs="Arial"/>
                <w:sz w:val="23"/>
                <w:szCs w:val="23"/>
              </w:rPr>
              <w:t>Wristband Wranglers</w:t>
            </w:r>
          </w:p>
        </w:tc>
        <w:tc>
          <w:tcPr>
            <w:tcW w:w="3451" w:type="dxa"/>
            <w:vAlign w:val="center"/>
          </w:tcPr>
          <w:p w14:paraId="5B397C9D" w14:textId="0F49D87F" w:rsidR="00056CEC" w:rsidRDefault="00854519" w:rsidP="007A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Huddle</w:t>
            </w:r>
            <w:r w:rsidR="00056CEC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, Integrity, </w:t>
            </w:r>
          </w:p>
          <w:p w14:paraId="36FAC861" w14:textId="31030091" w:rsidR="00A35F54" w:rsidRPr="00812F3B" w:rsidRDefault="00056CEC" w:rsidP="007A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Cooperation, Enthusiasm</w:t>
            </w:r>
          </w:p>
        </w:tc>
      </w:tr>
    </w:tbl>
    <w:p w14:paraId="297C6F52" w14:textId="77777777" w:rsidR="00CF6AD3" w:rsidRPr="00CF6AD3" w:rsidRDefault="00CF6AD3" w:rsidP="00CF6AD3">
      <w:pPr>
        <w:rPr>
          <w:rFonts w:ascii="Arial" w:hAnsi="Arial" w:cs="Arial"/>
          <w:sz w:val="22"/>
          <w:szCs w:val="22"/>
        </w:rPr>
      </w:pPr>
    </w:p>
    <w:sectPr w:rsidR="00CF6AD3" w:rsidRPr="00CF6AD3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87BB" w14:textId="77777777" w:rsidR="00367EA0" w:rsidRDefault="00367EA0" w:rsidP="00AD2F1A">
      <w:r>
        <w:separator/>
      </w:r>
    </w:p>
  </w:endnote>
  <w:endnote w:type="continuationSeparator" w:id="0">
    <w:p w14:paraId="4F04D9D6" w14:textId="77777777" w:rsidR="00367EA0" w:rsidRDefault="00367EA0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09AD" w14:textId="77777777" w:rsidR="00367EA0" w:rsidRDefault="00367EA0" w:rsidP="00AD2F1A">
      <w:r>
        <w:separator/>
      </w:r>
    </w:p>
  </w:footnote>
  <w:footnote w:type="continuationSeparator" w:id="0">
    <w:p w14:paraId="40B876F7" w14:textId="77777777" w:rsidR="00367EA0" w:rsidRDefault="00367EA0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CF0A96B">
          <wp:simplePos x="0" y="0"/>
          <wp:positionH relativeFrom="margin">
            <wp:posOffset>-135527</wp:posOffset>
          </wp:positionH>
          <wp:positionV relativeFrom="paragraph">
            <wp:posOffset>-65314</wp:posOffset>
          </wp:positionV>
          <wp:extent cx="6597910" cy="70691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910" cy="706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3E38"/>
    <w:multiLevelType w:val="hybridMultilevel"/>
    <w:tmpl w:val="33C8E300"/>
    <w:lvl w:ilvl="0" w:tplc="2DCC6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16580"/>
    <w:multiLevelType w:val="hybridMultilevel"/>
    <w:tmpl w:val="F6EEC006"/>
    <w:lvl w:ilvl="0" w:tplc="3D62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0A3"/>
    <w:multiLevelType w:val="hybridMultilevel"/>
    <w:tmpl w:val="31FE695C"/>
    <w:lvl w:ilvl="0" w:tplc="7F78B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131F8"/>
    <w:multiLevelType w:val="hybridMultilevel"/>
    <w:tmpl w:val="773C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DC55E7"/>
    <w:multiLevelType w:val="hybridMultilevel"/>
    <w:tmpl w:val="781AD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3904D8"/>
    <w:multiLevelType w:val="hybridMultilevel"/>
    <w:tmpl w:val="13620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C5DDB"/>
    <w:multiLevelType w:val="hybridMultilevel"/>
    <w:tmpl w:val="B4584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78025533">
    <w:abstractNumId w:val="0"/>
  </w:num>
  <w:num w:numId="2" w16cid:durableId="2039233052">
    <w:abstractNumId w:val="8"/>
  </w:num>
  <w:num w:numId="3" w16cid:durableId="2122842686">
    <w:abstractNumId w:val="12"/>
  </w:num>
  <w:num w:numId="4" w16cid:durableId="66658680">
    <w:abstractNumId w:val="4"/>
  </w:num>
  <w:num w:numId="5" w16cid:durableId="235675390">
    <w:abstractNumId w:val="13"/>
  </w:num>
  <w:num w:numId="6" w16cid:durableId="1820608367">
    <w:abstractNumId w:val="6"/>
  </w:num>
  <w:num w:numId="7" w16cid:durableId="112017298">
    <w:abstractNumId w:val="9"/>
  </w:num>
  <w:num w:numId="8" w16cid:durableId="2008900893">
    <w:abstractNumId w:val="1"/>
  </w:num>
  <w:num w:numId="9" w16cid:durableId="2101635978">
    <w:abstractNumId w:val="10"/>
  </w:num>
  <w:num w:numId="10" w16cid:durableId="412434997">
    <w:abstractNumId w:val="15"/>
  </w:num>
  <w:num w:numId="11" w16cid:durableId="32852154">
    <w:abstractNumId w:val="14"/>
  </w:num>
  <w:num w:numId="12" w16cid:durableId="1117214092">
    <w:abstractNumId w:val="7"/>
  </w:num>
  <w:num w:numId="13" w16cid:durableId="217283034">
    <w:abstractNumId w:val="2"/>
  </w:num>
  <w:num w:numId="14" w16cid:durableId="358317441">
    <w:abstractNumId w:val="3"/>
  </w:num>
  <w:num w:numId="15" w16cid:durableId="2059015036">
    <w:abstractNumId w:val="5"/>
  </w:num>
  <w:num w:numId="16" w16cid:durableId="1989093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DC6"/>
    <w:rsid w:val="00013F06"/>
    <w:rsid w:val="00016EBA"/>
    <w:rsid w:val="00034620"/>
    <w:rsid w:val="000563AD"/>
    <w:rsid w:val="00056CEC"/>
    <w:rsid w:val="000849BE"/>
    <w:rsid w:val="000A76CB"/>
    <w:rsid w:val="000B275B"/>
    <w:rsid w:val="000C7A92"/>
    <w:rsid w:val="000D0D62"/>
    <w:rsid w:val="000D4BE6"/>
    <w:rsid w:val="000E55DD"/>
    <w:rsid w:val="000E5FA8"/>
    <w:rsid w:val="00136110"/>
    <w:rsid w:val="001608DC"/>
    <w:rsid w:val="00175883"/>
    <w:rsid w:val="00177A92"/>
    <w:rsid w:val="001C029E"/>
    <w:rsid w:val="001D448E"/>
    <w:rsid w:val="001E075B"/>
    <w:rsid w:val="001F1C88"/>
    <w:rsid w:val="00222130"/>
    <w:rsid w:val="00222974"/>
    <w:rsid w:val="00222D59"/>
    <w:rsid w:val="00231C41"/>
    <w:rsid w:val="00253E40"/>
    <w:rsid w:val="002659A3"/>
    <w:rsid w:val="00272054"/>
    <w:rsid w:val="00287D78"/>
    <w:rsid w:val="002A41D0"/>
    <w:rsid w:val="002A6AFA"/>
    <w:rsid w:val="002B209F"/>
    <w:rsid w:val="002B33B6"/>
    <w:rsid w:val="002C1916"/>
    <w:rsid w:val="002E1502"/>
    <w:rsid w:val="002E6459"/>
    <w:rsid w:val="002F7162"/>
    <w:rsid w:val="003174FC"/>
    <w:rsid w:val="00322F7C"/>
    <w:rsid w:val="003252D7"/>
    <w:rsid w:val="00327ED7"/>
    <w:rsid w:val="00341CEF"/>
    <w:rsid w:val="003541FB"/>
    <w:rsid w:val="003575AE"/>
    <w:rsid w:val="00360E80"/>
    <w:rsid w:val="003619AB"/>
    <w:rsid w:val="00365166"/>
    <w:rsid w:val="00367EA0"/>
    <w:rsid w:val="00375F45"/>
    <w:rsid w:val="00386C39"/>
    <w:rsid w:val="003B54FB"/>
    <w:rsid w:val="003B7017"/>
    <w:rsid w:val="003C23F9"/>
    <w:rsid w:val="003C453A"/>
    <w:rsid w:val="003D4DF1"/>
    <w:rsid w:val="003F3974"/>
    <w:rsid w:val="00411F36"/>
    <w:rsid w:val="00442730"/>
    <w:rsid w:val="00442DFC"/>
    <w:rsid w:val="004430FE"/>
    <w:rsid w:val="00457561"/>
    <w:rsid w:val="004576E0"/>
    <w:rsid w:val="00464D2F"/>
    <w:rsid w:val="00465273"/>
    <w:rsid w:val="004746E2"/>
    <w:rsid w:val="0047578A"/>
    <w:rsid w:val="0048374A"/>
    <w:rsid w:val="00492E64"/>
    <w:rsid w:val="004937BE"/>
    <w:rsid w:val="004A5143"/>
    <w:rsid w:val="004B2276"/>
    <w:rsid w:val="004B32F0"/>
    <w:rsid w:val="004C514C"/>
    <w:rsid w:val="004E1731"/>
    <w:rsid w:val="004E30E8"/>
    <w:rsid w:val="004F7EB4"/>
    <w:rsid w:val="005119C7"/>
    <w:rsid w:val="005177E7"/>
    <w:rsid w:val="005465C3"/>
    <w:rsid w:val="00546D79"/>
    <w:rsid w:val="005671EF"/>
    <w:rsid w:val="005729D1"/>
    <w:rsid w:val="005812BD"/>
    <w:rsid w:val="005914B7"/>
    <w:rsid w:val="005A2715"/>
    <w:rsid w:val="005A4B15"/>
    <w:rsid w:val="005B2151"/>
    <w:rsid w:val="005B64C0"/>
    <w:rsid w:val="005C0AF1"/>
    <w:rsid w:val="005E44A8"/>
    <w:rsid w:val="005E47B1"/>
    <w:rsid w:val="006054BB"/>
    <w:rsid w:val="00625CC7"/>
    <w:rsid w:val="00664051"/>
    <w:rsid w:val="00677638"/>
    <w:rsid w:val="00680615"/>
    <w:rsid w:val="00683285"/>
    <w:rsid w:val="0069736F"/>
    <w:rsid w:val="006A0EDA"/>
    <w:rsid w:val="006A5702"/>
    <w:rsid w:val="006B2606"/>
    <w:rsid w:val="006C00CC"/>
    <w:rsid w:val="006C01DD"/>
    <w:rsid w:val="006D2990"/>
    <w:rsid w:val="006E7514"/>
    <w:rsid w:val="006F424D"/>
    <w:rsid w:val="006F490C"/>
    <w:rsid w:val="006F6378"/>
    <w:rsid w:val="0070711D"/>
    <w:rsid w:val="007217DC"/>
    <w:rsid w:val="00722D3C"/>
    <w:rsid w:val="00726472"/>
    <w:rsid w:val="00726DDF"/>
    <w:rsid w:val="00751816"/>
    <w:rsid w:val="0076520F"/>
    <w:rsid w:val="00771890"/>
    <w:rsid w:val="007763A2"/>
    <w:rsid w:val="007A3520"/>
    <w:rsid w:val="007A4AB0"/>
    <w:rsid w:val="007A510C"/>
    <w:rsid w:val="007A5889"/>
    <w:rsid w:val="007A5D9F"/>
    <w:rsid w:val="007C1DFD"/>
    <w:rsid w:val="007C484E"/>
    <w:rsid w:val="007D1F8B"/>
    <w:rsid w:val="007E2B4E"/>
    <w:rsid w:val="007E56D8"/>
    <w:rsid w:val="007F12C8"/>
    <w:rsid w:val="007F5480"/>
    <w:rsid w:val="007F5978"/>
    <w:rsid w:val="007F5B53"/>
    <w:rsid w:val="008048E2"/>
    <w:rsid w:val="008102F2"/>
    <w:rsid w:val="00812F3B"/>
    <w:rsid w:val="00820C0A"/>
    <w:rsid w:val="008332F2"/>
    <w:rsid w:val="00854519"/>
    <w:rsid w:val="00854E5E"/>
    <w:rsid w:val="00862013"/>
    <w:rsid w:val="008657BB"/>
    <w:rsid w:val="008A18E1"/>
    <w:rsid w:val="008C3CED"/>
    <w:rsid w:val="008C42F1"/>
    <w:rsid w:val="008D0578"/>
    <w:rsid w:val="008D33AC"/>
    <w:rsid w:val="008E33EB"/>
    <w:rsid w:val="008F5E1A"/>
    <w:rsid w:val="00901EF1"/>
    <w:rsid w:val="00914AE8"/>
    <w:rsid w:val="009525C4"/>
    <w:rsid w:val="009713D3"/>
    <w:rsid w:val="0098114C"/>
    <w:rsid w:val="009A0366"/>
    <w:rsid w:val="009A17EF"/>
    <w:rsid w:val="009A3951"/>
    <w:rsid w:val="009A4A15"/>
    <w:rsid w:val="009B4983"/>
    <w:rsid w:val="009C6FAA"/>
    <w:rsid w:val="009E2981"/>
    <w:rsid w:val="00A072B4"/>
    <w:rsid w:val="00A147DE"/>
    <w:rsid w:val="00A16BA1"/>
    <w:rsid w:val="00A20ACB"/>
    <w:rsid w:val="00A35F54"/>
    <w:rsid w:val="00A40F97"/>
    <w:rsid w:val="00A53535"/>
    <w:rsid w:val="00A70728"/>
    <w:rsid w:val="00A823DC"/>
    <w:rsid w:val="00A923DB"/>
    <w:rsid w:val="00AA0D8F"/>
    <w:rsid w:val="00AB231E"/>
    <w:rsid w:val="00AB4EF1"/>
    <w:rsid w:val="00AD0604"/>
    <w:rsid w:val="00AD2F1A"/>
    <w:rsid w:val="00AE3AA3"/>
    <w:rsid w:val="00B023AB"/>
    <w:rsid w:val="00B65E8F"/>
    <w:rsid w:val="00B71344"/>
    <w:rsid w:val="00B72B56"/>
    <w:rsid w:val="00B85B77"/>
    <w:rsid w:val="00B870A6"/>
    <w:rsid w:val="00B954E0"/>
    <w:rsid w:val="00BA1CD3"/>
    <w:rsid w:val="00BA36D6"/>
    <w:rsid w:val="00BA7053"/>
    <w:rsid w:val="00BB1E3D"/>
    <w:rsid w:val="00BB5815"/>
    <w:rsid w:val="00BC2576"/>
    <w:rsid w:val="00BD3C75"/>
    <w:rsid w:val="00BF3BA2"/>
    <w:rsid w:val="00C02ECF"/>
    <w:rsid w:val="00C04FF7"/>
    <w:rsid w:val="00C112A1"/>
    <w:rsid w:val="00C15BA2"/>
    <w:rsid w:val="00C24FD7"/>
    <w:rsid w:val="00C3782B"/>
    <w:rsid w:val="00C424C7"/>
    <w:rsid w:val="00C43888"/>
    <w:rsid w:val="00C50058"/>
    <w:rsid w:val="00C65E2D"/>
    <w:rsid w:val="00C76D7B"/>
    <w:rsid w:val="00C85526"/>
    <w:rsid w:val="00C90A96"/>
    <w:rsid w:val="00CA1FBD"/>
    <w:rsid w:val="00CA75B8"/>
    <w:rsid w:val="00CB551C"/>
    <w:rsid w:val="00CC08A0"/>
    <w:rsid w:val="00CD4195"/>
    <w:rsid w:val="00CE0DAD"/>
    <w:rsid w:val="00CF6AD3"/>
    <w:rsid w:val="00D02CB9"/>
    <w:rsid w:val="00D130C2"/>
    <w:rsid w:val="00D25523"/>
    <w:rsid w:val="00D31C9E"/>
    <w:rsid w:val="00D40990"/>
    <w:rsid w:val="00D44FB9"/>
    <w:rsid w:val="00D5080A"/>
    <w:rsid w:val="00D5764E"/>
    <w:rsid w:val="00D65CF0"/>
    <w:rsid w:val="00D67749"/>
    <w:rsid w:val="00D7330E"/>
    <w:rsid w:val="00D85775"/>
    <w:rsid w:val="00D9187C"/>
    <w:rsid w:val="00D950D2"/>
    <w:rsid w:val="00D96E61"/>
    <w:rsid w:val="00DB07F6"/>
    <w:rsid w:val="00DB5169"/>
    <w:rsid w:val="00DC64BD"/>
    <w:rsid w:val="00DD1C77"/>
    <w:rsid w:val="00DF6270"/>
    <w:rsid w:val="00DF7562"/>
    <w:rsid w:val="00E02015"/>
    <w:rsid w:val="00E146BD"/>
    <w:rsid w:val="00E172F5"/>
    <w:rsid w:val="00E20EAA"/>
    <w:rsid w:val="00E40199"/>
    <w:rsid w:val="00E41816"/>
    <w:rsid w:val="00E456F3"/>
    <w:rsid w:val="00E45EDF"/>
    <w:rsid w:val="00E66D4F"/>
    <w:rsid w:val="00E80ADF"/>
    <w:rsid w:val="00E928EB"/>
    <w:rsid w:val="00E9545F"/>
    <w:rsid w:val="00EA5BF0"/>
    <w:rsid w:val="00EC0C9F"/>
    <w:rsid w:val="00ED080D"/>
    <w:rsid w:val="00ED417D"/>
    <w:rsid w:val="00ED6781"/>
    <w:rsid w:val="00EE5730"/>
    <w:rsid w:val="00EE6FE6"/>
    <w:rsid w:val="00EE746A"/>
    <w:rsid w:val="00F06068"/>
    <w:rsid w:val="00F17390"/>
    <w:rsid w:val="00F23B04"/>
    <w:rsid w:val="00F27F74"/>
    <w:rsid w:val="00F36834"/>
    <w:rsid w:val="00F44E75"/>
    <w:rsid w:val="00F468ED"/>
    <w:rsid w:val="00F56905"/>
    <w:rsid w:val="00F632D4"/>
    <w:rsid w:val="00F63AAA"/>
    <w:rsid w:val="00F75410"/>
    <w:rsid w:val="00F75FCE"/>
    <w:rsid w:val="00F860D5"/>
    <w:rsid w:val="00F9068F"/>
    <w:rsid w:val="00F9105A"/>
    <w:rsid w:val="00F9290F"/>
    <w:rsid w:val="00FB1758"/>
    <w:rsid w:val="00FC1C5B"/>
    <w:rsid w:val="00FC507B"/>
    <w:rsid w:val="00FC7A39"/>
    <w:rsid w:val="00FD1028"/>
    <w:rsid w:val="00FD283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semiHidden/>
    <w:unhideWhenUsed/>
    <w:rsid w:val="009E29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5526"/>
  </w:style>
  <w:style w:type="character" w:styleId="CommentReference">
    <w:name w:val="annotation reference"/>
    <w:basedOn w:val="DefaultParagraphFont"/>
    <w:uiPriority w:val="99"/>
    <w:semiHidden/>
    <w:unhideWhenUsed/>
    <w:rsid w:val="00683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C7626-E7B1-834C-993B-87AA16FF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cp:lastPrinted>2022-09-26T11:02:00Z</cp:lastPrinted>
  <dcterms:created xsi:type="dcterms:W3CDTF">2024-10-02T13:52:00Z</dcterms:created>
  <dcterms:modified xsi:type="dcterms:W3CDTF">2024-10-02T19:55:00Z</dcterms:modified>
</cp:coreProperties>
</file>