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CAC5" w14:textId="6F3F46C7" w:rsidR="009F70CC" w:rsidRDefault="00C940E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TOSS 3</w:t>
      </w:r>
    </w:p>
    <w:p w14:paraId="16EAC049" w14:textId="77777777" w:rsidR="009F70CC" w:rsidRDefault="009F70CC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30"/>
      </w:tblGrid>
      <w:tr w:rsidR="009F70CC" w14:paraId="0367FB2D" w14:textId="77777777" w:rsidTr="0058429A">
        <w:tc>
          <w:tcPr>
            <w:tcW w:w="10440" w:type="dxa"/>
            <w:gridSpan w:val="2"/>
            <w:shd w:val="clear" w:color="auto" w:fill="4E90CD"/>
          </w:tcPr>
          <w:p w14:paraId="46DF6665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</w:p>
        </w:tc>
      </w:tr>
      <w:tr w:rsidR="009F70CC" w14:paraId="5294AFDD" w14:textId="77777777">
        <w:tc>
          <w:tcPr>
            <w:tcW w:w="10440" w:type="dxa"/>
            <w:gridSpan w:val="2"/>
          </w:tcPr>
          <w:p w14:paraId="471B8F97" w14:textId="24579CD9" w:rsidR="009F70C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</w:t>
            </w:r>
            <w:r w:rsidR="00E36B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F70E37">
              <w:rPr>
                <w:rFonts w:ascii="Arial" w:eastAsia="Arial" w:hAnsi="Arial" w:cs="Arial"/>
                <w:color w:val="000000"/>
                <w:sz w:val="22"/>
                <w:szCs w:val="22"/>
              </w:rPr>
              <w:t>accurately toss and catch with a partner.</w:t>
            </w:r>
          </w:p>
          <w:p w14:paraId="07606E13" w14:textId="46980B56" w:rsidR="009F70C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I will </w:t>
            </w:r>
            <w:r w:rsidR="00F70E3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identify </w:t>
            </w:r>
            <w:r w:rsidR="00AD54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ways to build trust with my teammates. </w:t>
            </w:r>
          </w:p>
          <w:p w14:paraId="196B76B1" w14:textId="7ADA1E2C" w:rsidR="009F70C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</w:t>
            </w:r>
            <w:r w:rsidR="00F70E3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stay </w:t>
            </w:r>
            <w:r w:rsidR="00E36B64">
              <w:rPr>
                <w:rFonts w:ascii="Arial" w:eastAsia="Arial" w:hAnsi="Arial" w:cs="Arial"/>
                <w:color w:val="000000"/>
                <w:sz w:val="22"/>
                <w:szCs w:val="22"/>
              </w:rPr>
              <w:t>actively engage</w:t>
            </w:r>
            <w:r w:rsidR="00F70E37">
              <w:rPr>
                <w:rFonts w:ascii="Arial" w:eastAsia="Arial" w:hAnsi="Arial" w:cs="Arial"/>
                <w:color w:val="000000"/>
                <w:sz w:val="22"/>
                <w:szCs w:val="22"/>
              </w:rPr>
              <w:t>d</w:t>
            </w:r>
            <w:r w:rsidR="00E36B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F70E37">
              <w:rPr>
                <w:rFonts w:ascii="Arial" w:eastAsia="Arial" w:hAnsi="Arial" w:cs="Arial"/>
                <w:color w:val="000000"/>
                <w:sz w:val="22"/>
                <w:szCs w:val="22"/>
              </w:rPr>
              <w:t>throughout activity.</w:t>
            </w:r>
          </w:p>
          <w:p w14:paraId="4AB52916" w14:textId="57CC3091" w:rsidR="009F70CC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I will </w:t>
            </w:r>
            <w:r w:rsidR="00164DAB">
              <w:rPr>
                <w:rFonts w:ascii="Arial" w:eastAsia="Arial" w:hAnsi="Arial" w:cs="Arial"/>
                <w:sz w:val="22"/>
                <w:szCs w:val="22"/>
              </w:rPr>
              <w:t xml:space="preserve">demonstrate etiquette and respect </w:t>
            </w:r>
            <w:proofErr w:type="gramStart"/>
            <w:r w:rsidR="00164DAB">
              <w:rPr>
                <w:rFonts w:ascii="Arial" w:eastAsia="Arial" w:hAnsi="Arial" w:cs="Arial"/>
                <w:sz w:val="22"/>
                <w:szCs w:val="22"/>
              </w:rPr>
              <w:t>in order to</w:t>
            </w:r>
            <w:proofErr w:type="gramEnd"/>
            <w:r w:rsidR="00164DAB">
              <w:rPr>
                <w:rFonts w:ascii="Arial" w:eastAsia="Arial" w:hAnsi="Arial" w:cs="Arial"/>
                <w:sz w:val="22"/>
                <w:szCs w:val="22"/>
              </w:rPr>
              <w:t xml:space="preserve"> work cooperatively with teammates.</w:t>
            </w:r>
          </w:p>
          <w:p w14:paraId="22F60118" w14:textId="77777777" w:rsidR="009F70CC" w:rsidRPr="00164DAB" w:rsidRDefault="009F70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0CC" w14:paraId="18F06E70" w14:textId="77777777" w:rsidTr="0058429A">
        <w:tc>
          <w:tcPr>
            <w:tcW w:w="5310" w:type="dxa"/>
            <w:shd w:val="clear" w:color="auto" w:fill="4E90CD"/>
          </w:tcPr>
          <w:p w14:paraId="2D2B8954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7A401F66" w14:textId="77777777" w:rsidR="009F70CC" w:rsidRDefault="0000000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8794B8C" wp14:editId="1CE4BDAD">
                  <wp:extent cx="2577290" cy="2577290"/>
                  <wp:effectExtent l="0" t="0" r="1270" b="127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290" cy="2577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017BA0" w14:textId="77777777" w:rsidR="009F70CC" w:rsidRDefault="009F70CC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9F70CC" w14:paraId="42A69D57" w14:textId="77777777">
        <w:tc>
          <w:tcPr>
            <w:tcW w:w="5310" w:type="dxa"/>
          </w:tcPr>
          <w:p w14:paraId="5AC972D6" w14:textId="77777777" w:rsidR="009F70C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2B9A1866" w14:textId="7056C13B" w:rsidR="009F70CC" w:rsidRPr="00F70E37" w:rsidRDefault="00F70E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 w:rsidR="008776FC">
              <w:rPr>
                <w:rFonts w:ascii="Arial" w:eastAsia="Arial" w:hAnsi="Arial" w:cs="Arial"/>
                <w:sz w:val="22"/>
                <w:szCs w:val="22"/>
              </w:rPr>
              <w:t xml:space="preserve">object </w:t>
            </w:r>
            <w:r>
              <w:rPr>
                <w:rFonts w:ascii="Arial" w:eastAsia="Arial" w:hAnsi="Arial" w:cs="Arial"/>
                <w:sz w:val="22"/>
                <w:szCs w:val="22"/>
              </w:rPr>
              <w:t>per 2 students</w:t>
            </w:r>
            <w:r w:rsidR="00BD3D52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8776FC">
              <w:rPr>
                <w:rFonts w:ascii="Arial" w:eastAsia="Arial" w:hAnsi="Arial" w:cs="Arial"/>
                <w:sz w:val="22"/>
                <w:szCs w:val="22"/>
              </w:rPr>
              <w:t>e.g., foam ball, bean bag)</w:t>
            </w:r>
          </w:p>
          <w:p w14:paraId="22EDDAEC" w14:textId="7C3B45A5" w:rsidR="00F70E37" w:rsidRPr="007E11E4" w:rsidRDefault="00F70E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cones</w:t>
            </w:r>
          </w:p>
          <w:p w14:paraId="3DB82F17" w14:textId="26DD1BE9" w:rsidR="007E11E4" w:rsidRPr="00F70E37" w:rsidRDefault="007E11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Music and music player</w:t>
            </w:r>
          </w:p>
          <w:p w14:paraId="57FCE646" w14:textId="77777777" w:rsidR="00F70E37" w:rsidRPr="007F1B2C" w:rsidRDefault="00F70E37" w:rsidP="00F70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0462ABD5" w14:textId="77777777" w:rsidR="009F70C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Set-Up:</w:t>
            </w:r>
          </w:p>
          <w:p w14:paraId="58A12134" w14:textId="77777777" w:rsidR="009F70CC" w:rsidRDefault="00F70E37" w:rsidP="00A02B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 a large activity space using 4 cones to mark boundaries.</w:t>
            </w:r>
          </w:p>
          <w:p w14:paraId="1D5288C0" w14:textId="77777777" w:rsidR="00F70E37" w:rsidRDefault="00F70E37" w:rsidP="00A02B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Create pairs of students.</w:t>
            </w:r>
          </w:p>
          <w:p w14:paraId="6AB72E45" w14:textId="0BF26673" w:rsidR="00F70E37" w:rsidRPr="00A02BD6" w:rsidRDefault="00F70E37" w:rsidP="00A02B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Scatter pairs of students throughout activity area. Each pair with </w:t>
            </w:r>
            <w:r w:rsidR="004907EC">
              <w:rPr>
                <w:rFonts w:ascii="Arial" w:eastAsia="Arial" w:hAnsi="Arial" w:cs="Arial"/>
                <w:color w:val="000000"/>
                <w:sz w:val="22"/>
                <w:szCs w:val="22"/>
              </w:rPr>
              <w:t>an object.</w:t>
            </w:r>
          </w:p>
        </w:tc>
        <w:tc>
          <w:tcPr>
            <w:tcW w:w="5130" w:type="dxa"/>
            <w:vMerge/>
          </w:tcPr>
          <w:p w14:paraId="10770FD2" w14:textId="77777777" w:rsidR="009F70CC" w:rsidRDefault="009F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46E00CD7" w14:textId="77777777" w:rsidTr="0058429A">
        <w:tc>
          <w:tcPr>
            <w:tcW w:w="10440" w:type="dxa"/>
            <w:gridSpan w:val="2"/>
            <w:shd w:val="clear" w:color="auto" w:fill="4E90CD"/>
          </w:tcPr>
          <w:p w14:paraId="0CEEF956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9F70CC" w14:paraId="0E08EF89" w14:textId="77777777">
        <w:tc>
          <w:tcPr>
            <w:tcW w:w="10440" w:type="dxa"/>
            <w:gridSpan w:val="2"/>
          </w:tcPr>
          <w:p w14:paraId="5B0C33A4" w14:textId="2B9AD8A2" w:rsidR="007E11E4" w:rsidRPr="00DA1A19" w:rsidRDefault="007E11E4" w:rsidP="007E11E4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DA1A19">
              <w:rPr>
                <w:rFonts w:ascii="Arial" w:hAnsi="Arial"/>
                <w:sz w:val="22"/>
                <w:szCs w:val="22"/>
              </w:rPr>
              <w:t xml:space="preserve">Today we’re going to </w:t>
            </w:r>
            <w:r>
              <w:rPr>
                <w:rFonts w:ascii="Arial" w:hAnsi="Arial"/>
                <w:sz w:val="22"/>
                <w:szCs w:val="22"/>
              </w:rPr>
              <w:t xml:space="preserve">focus on creating open space while </w:t>
            </w:r>
            <w:r w:rsidR="00206727">
              <w:rPr>
                <w:rFonts w:ascii="Arial" w:hAnsi="Arial"/>
                <w:sz w:val="22"/>
                <w:szCs w:val="22"/>
              </w:rPr>
              <w:t xml:space="preserve">overhand </w:t>
            </w:r>
            <w:r>
              <w:rPr>
                <w:rFonts w:ascii="Arial" w:hAnsi="Arial"/>
                <w:sz w:val="22"/>
                <w:szCs w:val="22"/>
              </w:rPr>
              <w:t>tossing and catching with a partner.</w:t>
            </w:r>
          </w:p>
          <w:p w14:paraId="7E260C51" w14:textId="6D510950" w:rsidR="007E11E4" w:rsidRDefault="007E11E4" w:rsidP="007E11E4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DA1A19">
              <w:rPr>
                <w:rFonts w:ascii="Arial" w:hAnsi="Arial"/>
                <w:sz w:val="22"/>
                <w:szCs w:val="22"/>
              </w:rPr>
              <w:t xml:space="preserve">The object of Toss 3 is to work with as many </w:t>
            </w:r>
            <w:r>
              <w:rPr>
                <w:rFonts w:ascii="Arial" w:hAnsi="Arial"/>
                <w:sz w:val="22"/>
                <w:szCs w:val="22"/>
              </w:rPr>
              <w:t>different classmates</w:t>
            </w:r>
            <w:r w:rsidRPr="00DA1A19">
              <w:rPr>
                <w:rFonts w:ascii="Arial" w:hAnsi="Arial"/>
                <w:sz w:val="22"/>
                <w:szCs w:val="22"/>
              </w:rPr>
              <w:t xml:space="preserve"> as you can while the music is playing. </w:t>
            </w:r>
            <w:r w:rsidRPr="00AA6D2F">
              <w:rPr>
                <w:rFonts w:ascii="Arial" w:hAnsi="Arial"/>
                <w:sz w:val="22"/>
                <w:szCs w:val="22"/>
              </w:rPr>
              <w:t xml:space="preserve">When the music starts, the partner with the </w:t>
            </w:r>
            <w:r w:rsidR="00E65653">
              <w:rPr>
                <w:rFonts w:ascii="Arial" w:hAnsi="Arial"/>
                <w:sz w:val="22"/>
                <w:szCs w:val="22"/>
              </w:rPr>
              <w:t>object</w:t>
            </w:r>
            <w:r w:rsidRPr="00AA6D2F">
              <w:rPr>
                <w:rFonts w:ascii="Arial" w:hAnsi="Arial"/>
                <w:sz w:val="22"/>
                <w:szCs w:val="22"/>
              </w:rPr>
              <w:t xml:space="preserve"> will begin with a</w:t>
            </w:r>
            <w:r w:rsidR="00206727">
              <w:rPr>
                <w:rFonts w:ascii="Arial" w:hAnsi="Arial"/>
                <w:sz w:val="22"/>
                <w:szCs w:val="22"/>
              </w:rPr>
              <w:t>n overhand throw</w:t>
            </w:r>
            <w:r w:rsidRPr="00AA6D2F">
              <w:rPr>
                <w:rFonts w:ascii="Arial" w:hAnsi="Arial"/>
                <w:sz w:val="22"/>
                <w:szCs w:val="22"/>
              </w:rPr>
              <w:t xml:space="preserve">. Each pair will make 3 </w:t>
            </w:r>
            <w:r w:rsidR="00142EEA">
              <w:rPr>
                <w:rFonts w:ascii="Arial" w:hAnsi="Arial"/>
                <w:sz w:val="22"/>
                <w:szCs w:val="22"/>
              </w:rPr>
              <w:t>passes</w:t>
            </w:r>
            <w:r w:rsidRPr="00AA6D2F">
              <w:rPr>
                <w:rFonts w:ascii="Arial" w:hAnsi="Arial"/>
                <w:sz w:val="22"/>
                <w:szCs w:val="22"/>
              </w:rPr>
              <w:t>. The partner who now has the</w:t>
            </w:r>
            <w:r w:rsidR="00E65653">
              <w:rPr>
                <w:rFonts w:ascii="Arial" w:hAnsi="Arial"/>
                <w:sz w:val="22"/>
                <w:szCs w:val="22"/>
              </w:rPr>
              <w:t xml:space="preserve"> object </w:t>
            </w:r>
            <w:r w:rsidRPr="00AA6D2F">
              <w:rPr>
                <w:rFonts w:ascii="Arial" w:hAnsi="Arial"/>
                <w:sz w:val="22"/>
                <w:szCs w:val="22"/>
              </w:rPr>
              <w:t xml:space="preserve">will travel and find a new partner who does not have </w:t>
            </w:r>
            <w:r w:rsidR="001E5988">
              <w:rPr>
                <w:rFonts w:ascii="Arial" w:hAnsi="Arial"/>
                <w:sz w:val="22"/>
                <w:szCs w:val="22"/>
              </w:rPr>
              <w:t>one</w:t>
            </w:r>
            <w:r w:rsidR="004907EC">
              <w:rPr>
                <w:rFonts w:ascii="Arial" w:hAnsi="Arial"/>
                <w:sz w:val="22"/>
                <w:szCs w:val="22"/>
              </w:rPr>
              <w:t>.</w:t>
            </w:r>
            <w:r w:rsidR="006A226F">
              <w:rPr>
                <w:rFonts w:ascii="Arial" w:hAnsi="Arial"/>
                <w:sz w:val="22"/>
                <w:szCs w:val="22"/>
              </w:rPr>
              <w:t xml:space="preserve"> The partner without the </w:t>
            </w:r>
            <w:r w:rsidR="001E5988">
              <w:rPr>
                <w:rFonts w:ascii="Arial" w:hAnsi="Arial"/>
                <w:sz w:val="22"/>
                <w:szCs w:val="22"/>
              </w:rPr>
              <w:t>object</w:t>
            </w:r>
            <w:r w:rsidR="006A226F">
              <w:rPr>
                <w:rFonts w:ascii="Arial" w:hAnsi="Arial"/>
                <w:sz w:val="22"/>
                <w:szCs w:val="22"/>
              </w:rPr>
              <w:t xml:space="preserve"> will travel and find a partner who</w:t>
            </w:r>
            <w:r w:rsidR="00421EC7">
              <w:rPr>
                <w:rFonts w:ascii="Arial" w:hAnsi="Arial"/>
                <w:sz w:val="22"/>
                <w:szCs w:val="22"/>
              </w:rPr>
              <w:t xml:space="preserve"> does have </w:t>
            </w:r>
            <w:r w:rsidR="001E5988">
              <w:rPr>
                <w:rFonts w:ascii="Arial" w:hAnsi="Arial"/>
                <w:sz w:val="22"/>
                <w:szCs w:val="22"/>
              </w:rPr>
              <w:t>one</w:t>
            </w:r>
            <w:r w:rsidR="00421EC7">
              <w:rPr>
                <w:rFonts w:ascii="Arial" w:hAnsi="Arial"/>
                <w:sz w:val="22"/>
                <w:szCs w:val="22"/>
              </w:rPr>
              <w:t>.</w:t>
            </w:r>
          </w:p>
          <w:p w14:paraId="744699D1" w14:textId="5BD85EC6" w:rsidR="007E11E4" w:rsidRDefault="007E11E4" w:rsidP="007E11E4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continue to find a new partner after each set of 3 passes.</w:t>
            </w:r>
          </w:p>
          <w:p w14:paraId="2BA6DD13" w14:textId="3B2F3088" w:rsidR="00421EC7" w:rsidRPr="00AA6D2F" w:rsidRDefault="00421EC7" w:rsidP="007E11E4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Make sure you are communicating </w:t>
            </w:r>
            <w:r w:rsidR="00E2771A">
              <w:rPr>
                <w:rFonts w:ascii="Arial" w:hAnsi="Arial"/>
                <w:sz w:val="22"/>
                <w:szCs w:val="22"/>
              </w:rPr>
              <w:t xml:space="preserve">with your classmates </w:t>
            </w:r>
            <w:r w:rsidR="003D5E8A">
              <w:rPr>
                <w:rFonts w:ascii="Arial" w:hAnsi="Arial"/>
                <w:sz w:val="22"/>
                <w:szCs w:val="22"/>
              </w:rPr>
              <w:t xml:space="preserve">while moving to open space </w:t>
            </w:r>
            <w:r w:rsidR="00E2771A">
              <w:rPr>
                <w:rFonts w:ascii="Arial" w:hAnsi="Arial"/>
                <w:sz w:val="22"/>
                <w:szCs w:val="22"/>
              </w:rPr>
              <w:t>when you need a new partner</w:t>
            </w:r>
            <w:r w:rsidR="003D5E8A">
              <w:rPr>
                <w:rFonts w:ascii="Arial" w:hAnsi="Arial"/>
                <w:sz w:val="22"/>
                <w:szCs w:val="22"/>
              </w:rPr>
              <w:t>.</w:t>
            </w:r>
          </w:p>
          <w:p w14:paraId="79321F55" w14:textId="77FBC493" w:rsidR="007E11E4" w:rsidRPr="0062264E" w:rsidRDefault="00F53234" w:rsidP="007E11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the music stops</w:t>
            </w:r>
            <w:r w:rsidR="007E11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1E4" w:rsidRPr="0062264E">
              <w:rPr>
                <w:rFonts w:ascii="Arial" w:hAnsi="Arial" w:cs="Arial"/>
                <w:sz w:val="22"/>
                <w:szCs w:val="22"/>
              </w:rPr>
              <w:t xml:space="preserve">be ready </w:t>
            </w:r>
            <w:r w:rsidR="007E11E4">
              <w:rPr>
                <w:rFonts w:ascii="Arial" w:hAnsi="Arial" w:cs="Arial"/>
                <w:sz w:val="22"/>
                <w:szCs w:val="22"/>
              </w:rPr>
              <w:t>for the next set of instructions</w:t>
            </w:r>
            <w:r w:rsidR="007E11E4" w:rsidRPr="006226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6FD9F1" w14:textId="77777777" w:rsidR="009F70CC" w:rsidRPr="00164DAB" w:rsidRDefault="009F70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0CC" w14:paraId="533EDA1C" w14:textId="77777777" w:rsidTr="0058429A">
        <w:tc>
          <w:tcPr>
            <w:tcW w:w="10440" w:type="dxa"/>
            <w:gridSpan w:val="2"/>
            <w:shd w:val="clear" w:color="auto" w:fill="4E90CD"/>
          </w:tcPr>
          <w:p w14:paraId="07DA0D5A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9F70CC" w14:paraId="0DB84674" w14:textId="77777777">
        <w:tc>
          <w:tcPr>
            <w:tcW w:w="10440" w:type="dxa"/>
            <w:gridSpan w:val="2"/>
          </w:tcPr>
          <w:p w14:paraId="2CDC58B6" w14:textId="6DC0BE53" w:rsidR="007E11E4" w:rsidRDefault="00D343B6" w:rsidP="007E11E4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 3</w:t>
            </w:r>
            <w:r w:rsidR="007E11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7E11E4">
              <w:rPr>
                <w:rFonts w:ascii="Arial" w:hAnsi="Arial" w:cs="Arial"/>
                <w:sz w:val="22"/>
                <w:szCs w:val="22"/>
              </w:rPr>
              <w:t>Focus</w:t>
            </w:r>
            <w:r w:rsidR="007E11E4" w:rsidRPr="0062264E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667477">
              <w:rPr>
                <w:rFonts w:ascii="Arial" w:hAnsi="Arial" w:cs="Arial"/>
                <w:sz w:val="22"/>
                <w:szCs w:val="22"/>
              </w:rPr>
              <w:t>working with as many different teammates as possible.</w:t>
            </w:r>
          </w:p>
          <w:p w14:paraId="1C440334" w14:textId="3A170F66" w:rsidR="007E11E4" w:rsidRPr="00AA6D2F" w:rsidRDefault="00D343B6" w:rsidP="007E11E4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Grades 4 &amp; 5</w:t>
            </w:r>
            <w:r w:rsidR="007E11E4" w:rsidRPr="00AA6D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667477">
              <w:rPr>
                <w:rFonts w:ascii="Arial" w:hAnsi="Arial" w:cs="Arial"/>
                <w:sz w:val="22"/>
                <w:szCs w:val="22"/>
              </w:rPr>
              <w:t>Discuss using both verbal and non-verbal communication with teammates. Play a round using only non-verbal communication.</w:t>
            </w:r>
          </w:p>
          <w:p w14:paraId="44EB30B4" w14:textId="77777777" w:rsidR="009F70CC" w:rsidRPr="00164DAB" w:rsidRDefault="009F7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F70CC" w14:paraId="7AFCAE7E" w14:textId="77777777" w:rsidTr="0058429A">
        <w:tc>
          <w:tcPr>
            <w:tcW w:w="10440" w:type="dxa"/>
            <w:gridSpan w:val="2"/>
            <w:shd w:val="clear" w:color="auto" w:fill="4E90CD"/>
          </w:tcPr>
          <w:p w14:paraId="71739A8B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TEACHING CUES</w:t>
            </w:r>
          </w:p>
        </w:tc>
      </w:tr>
      <w:tr w:rsidR="009F70CC" w14:paraId="063B4225" w14:textId="77777777">
        <w:tc>
          <w:tcPr>
            <w:tcW w:w="10440" w:type="dxa"/>
            <w:gridSpan w:val="2"/>
          </w:tcPr>
          <w:p w14:paraId="48DC14FE" w14:textId="77777777" w:rsidR="007E11E4" w:rsidRPr="0062264E" w:rsidRDefault="007E11E4" w:rsidP="007E11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Look at your partner to ensure they are ready before making a toss/pass: their hands 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their eyes are looking at you. </w:t>
            </w:r>
          </w:p>
          <w:p w14:paraId="3B74C706" w14:textId="77777777" w:rsidR="009F70CC" w:rsidRDefault="007E11E4" w:rsidP="006674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</w:t>
            </w:r>
            <w:r w:rsidR="0066747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7477">
              <w:rPr>
                <w:rFonts w:ascii="Arial" w:hAnsi="Arial" w:cs="Arial"/>
                <w:sz w:val="22"/>
                <w:szCs w:val="22"/>
              </w:rPr>
              <w:t xml:space="preserve">Look for both verbal and non-verbal communication from potential </w:t>
            </w:r>
            <w:r w:rsidR="00D91397">
              <w:rPr>
                <w:rFonts w:ascii="Arial" w:hAnsi="Arial" w:cs="Arial"/>
                <w:sz w:val="22"/>
                <w:szCs w:val="22"/>
              </w:rPr>
              <w:t>partners.</w:t>
            </w:r>
          </w:p>
          <w:p w14:paraId="45DB398A" w14:textId="7609F98A" w:rsidR="00785C6A" w:rsidRPr="00F53234" w:rsidRDefault="00785C6A" w:rsidP="006674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CE3607">
              <w:rPr>
                <w:rFonts w:ascii="Arial" w:hAnsi="Arial" w:cs="Arial"/>
                <w:b/>
                <w:bCs/>
                <w:sz w:val="22"/>
                <w:szCs w:val="22"/>
              </w:rPr>
              <w:t>ue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3:</w:t>
            </w:r>
            <w:r>
              <w:rPr>
                <w:rFonts w:ascii="Arial" w:hAnsi="Arial" w:cs="Arial"/>
                <w:sz w:val="22"/>
                <w:szCs w:val="22"/>
              </w:rPr>
              <w:t xml:space="preserve"> Try and </w:t>
            </w:r>
            <w:r w:rsidR="00CE3607">
              <w:rPr>
                <w:rFonts w:ascii="Arial" w:hAnsi="Arial" w:cs="Arial"/>
                <w:sz w:val="22"/>
                <w:szCs w:val="22"/>
              </w:rPr>
              <w:t>pass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as many different partners as possible. </w:t>
            </w:r>
          </w:p>
        </w:tc>
      </w:tr>
    </w:tbl>
    <w:p w14:paraId="2C4C6A48" w14:textId="77777777" w:rsidR="001D6983" w:rsidRDefault="001D6983" w:rsidP="0067065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8A1EE55" w14:textId="77777777" w:rsidR="001D6983" w:rsidRDefault="001D6983" w:rsidP="0067065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5BFBE72" w14:textId="77777777" w:rsidR="001D6983" w:rsidRDefault="001D6983" w:rsidP="0067065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0C84C11" w14:textId="5866C8AF" w:rsidR="009F70CC" w:rsidRPr="00670657" w:rsidRDefault="00C940E5" w:rsidP="0067065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TOSS 3 </w:t>
      </w:r>
      <w:r>
        <w:rPr>
          <w:rFonts w:ascii="Arial" w:eastAsia="Arial" w:hAnsi="Arial" w:cs="Arial"/>
          <w:sz w:val="20"/>
          <w:szCs w:val="20"/>
        </w:rPr>
        <w:t>(continued…)</w:t>
      </w:r>
    </w:p>
    <w:p w14:paraId="2F1B1739" w14:textId="77777777" w:rsidR="009F70CC" w:rsidRDefault="009F70CC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70CC" w14:paraId="3F592513" w14:textId="77777777" w:rsidTr="0058429A">
        <w:tc>
          <w:tcPr>
            <w:tcW w:w="10440" w:type="dxa"/>
            <w:shd w:val="clear" w:color="auto" w:fill="4E90CD"/>
          </w:tcPr>
          <w:p w14:paraId="3D56A087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FOR LEARNING</w:t>
            </w:r>
          </w:p>
        </w:tc>
      </w:tr>
      <w:tr w:rsidR="009F70CC" w14:paraId="2D1ABCF9" w14:textId="77777777">
        <w:tc>
          <w:tcPr>
            <w:tcW w:w="10440" w:type="dxa"/>
          </w:tcPr>
          <w:p w14:paraId="5A09245D" w14:textId="60AA5BA8" w:rsidR="000B6ECD" w:rsidRPr="000B6ECD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UDL 1: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Use modified equipment as needed (e.g., foam ball, </w:t>
            </w:r>
            <w:r w:rsidR="00D05F70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yarn ball, etc</w:t>
            </w:r>
            <w:r w:rsidR="00A56C38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.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).</w:t>
            </w:r>
          </w:p>
          <w:p w14:paraId="60A2AEC5" w14:textId="5B471A60" w:rsidR="000B6ECD" w:rsidRPr="000B6ECD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UDL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Use verbal cues and visual aids along with demonstrations.</w:t>
            </w:r>
          </w:p>
          <w:p w14:paraId="0C6EC286" w14:textId="77777777" w:rsidR="009F70CC" w:rsidRPr="00A56C38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UDL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Use peer partners as appropriate.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31A6E613" w14:textId="1DB9BBEE" w:rsidR="00A56C38" w:rsidRPr="000B6ECD" w:rsidRDefault="00A56C38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UDL 4: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Modify the size of the activity area as needed.</w:t>
            </w:r>
          </w:p>
          <w:p w14:paraId="031DE65A" w14:textId="6B4B40FA" w:rsidR="000B6ECD" w:rsidRPr="000B6ECD" w:rsidRDefault="000B6ECD" w:rsidP="00872E33">
            <w:pPr>
              <w:pStyle w:val="ListParagraph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58A7D22C" w14:textId="77777777" w:rsidTr="0058429A">
        <w:tc>
          <w:tcPr>
            <w:tcW w:w="10440" w:type="dxa"/>
            <w:shd w:val="clear" w:color="auto" w:fill="4E90CD"/>
          </w:tcPr>
          <w:p w14:paraId="75D071BA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9F70CC" w14:paraId="1ECE537D" w14:textId="77777777">
        <w:tc>
          <w:tcPr>
            <w:tcW w:w="10440" w:type="dxa"/>
          </w:tcPr>
          <w:p w14:paraId="603916B4" w14:textId="77777777" w:rsidR="000B6ECD" w:rsidRDefault="000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5D303A65" w14:textId="1526CCD6" w:rsidR="00872E33" w:rsidRDefault="00872E33" w:rsidP="00872E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Etiquette, Cooperation, </w:t>
            </w:r>
            <w:r w:rsidR="00164DAB">
              <w:rPr>
                <w:rFonts w:ascii="Arial" w:hAnsi="Arial" w:cs="Arial"/>
                <w:sz w:val="22"/>
                <w:szCs w:val="22"/>
              </w:rPr>
              <w:t>Communication, Trust</w:t>
            </w:r>
          </w:p>
          <w:p w14:paraId="0590CB27" w14:textId="494ECA06" w:rsidR="000B6ECD" w:rsidRDefault="000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1178C887" w14:textId="77777777" w:rsidTr="0058429A">
        <w:tc>
          <w:tcPr>
            <w:tcW w:w="10440" w:type="dxa"/>
            <w:shd w:val="clear" w:color="auto" w:fill="4E90CD"/>
          </w:tcPr>
          <w:p w14:paraId="6C659E5A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9F70CC" w14:paraId="3C9E8723" w14:textId="77777777">
        <w:tc>
          <w:tcPr>
            <w:tcW w:w="10440" w:type="dxa"/>
          </w:tcPr>
          <w:p w14:paraId="61B190D3" w14:textId="67B866AE" w:rsidR="009F70CC" w:rsidRDefault="008D107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Etiquette:</w:t>
            </w:r>
          </w:p>
          <w:p w14:paraId="740DC7D0" w14:textId="6F6E9087" w:rsidR="009F70CC" w:rsidRDefault="005738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Exhibits etiquette and adherence to rules in a variety of physical activities.</w:t>
            </w:r>
          </w:p>
          <w:p w14:paraId="6EC9F89F" w14:textId="5553E272" w:rsidR="008D107B" w:rsidRDefault="008D107B" w:rsidP="008D1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E2324D4" w14:textId="1B756741" w:rsidR="008D107B" w:rsidRPr="008D107B" w:rsidRDefault="008D107B" w:rsidP="008D1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D107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Working with Others:</w:t>
            </w:r>
          </w:p>
          <w:p w14:paraId="0CE7D7E3" w14:textId="77777777" w:rsidR="00D02DC6" w:rsidRDefault="00D02DC6" w:rsidP="00D02D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Works cooperatively with others.</w:t>
            </w:r>
          </w:p>
          <w:p w14:paraId="6942A41B" w14:textId="77777777" w:rsidR="009F70CC" w:rsidRDefault="009F70CC" w:rsidP="0094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786E1287" w14:textId="77777777" w:rsidTr="0058429A">
        <w:tc>
          <w:tcPr>
            <w:tcW w:w="10440" w:type="dxa"/>
            <w:shd w:val="clear" w:color="auto" w:fill="4E90CD"/>
          </w:tcPr>
          <w:p w14:paraId="28B30FB3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  <w:tr w:rsidR="009F70CC" w14:paraId="3F847643" w14:textId="77777777">
        <w:tc>
          <w:tcPr>
            <w:tcW w:w="10440" w:type="dxa"/>
          </w:tcPr>
          <w:p w14:paraId="334B345A" w14:textId="77777777" w:rsidR="000B6ECD" w:rsidRPr="000B6ECD" w:rsidRDefault="000B6ECD" w:rsidP="000B6ECD">
            <w:pPr>
              <w:pStyle w:val="ListParagraph"/>
              <w:ind w:left="3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2B43675" w14:textId="372BC53A" w:rsidR="00872E33" w:rsidRPr="002877F6" w:rsidRDefault="00872E33" w:rsidP="00872E33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287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164DAB">
              <w:rPr>
                <w:rFonts w:ascii="Arial" w:hAnsi="Arial" w:cs="Arial"/>
                <w:sz w:val="22"/>
                <w:szCs w:val="22"/>
              </w:rPr>
              <w:t>would you describe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 proper etiquette in physical education class?</w:t>
            </w:r>
          </w:p>
          <w:p w14:paraId="369A200A" w14:textId="5CEDF368" w:rsidR="00872E33" w:rsidRDefault="00872E33" w:rsidP="00872E33">
            <w:pPr>
              <w:pStyle w:val="ListParagraph"/>
              <w:numPr>
                <w:ilvl w:val="0"/>
                <w:numId w:val="36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287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How does </w:t>
            </w:r>
            <w:r w:rsidR="00164DAB">
              <w:rPr>
                <w:rFonts w:ascii="Arial" w:hAnsi="Arial" w:cs="Arial"/>
                <w:sz w:val="22"/>
                <w:szCs w:val="22"/>
              </w:rPr>
              <w:t xml:space="preserve">demonstrating 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etiquette </w:t>
            </w:r>
            <w:r w:rsidR="00164DAB">
              <w:rPr>
                <w:rFonts w:ascii="Arial" w:hAnsi="Arial" w:cs="Arial"/>
                <w:sz w:val="22"/>
                <w:szCs w:val="22"/>
              </w:rPr>
              <w:t>and respect impact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DAB">
              <w:rPr>
                <w:rFonts w:ascii="Arial" w:hAnsi="Arial" w:cs="Arial"/>
                <w:sz w:val="22"/>
                <w:szCs w:val="22"/>
              </w:rPr>
              <w:t>trust</w:t>
            </w:r>
            <w:r w:rsidRPr="002877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DAB">
              <w:rPr>
                <w:rFonts w:ascii="Arial" w:hAnsi="Arial" w:cs="Arial"/>
                <w:sz w:val="22"/>
                <w:szCs w:val="22"/>
              </w:rPr>
              <w:t>amongst teammates</w:t>
            </w:r>
            <w:r w:rsidRPr="002877F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62A4ACE" w14:textId="77777777" w:rsidR="009F70CC" w:rsidRDefault="009F70CC" w:rsidP="00D60E78">
            <w:pPr>
              <w:pStyle w:val="ListParagraph"/>
              <w:ind w:left="33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7B9AF5F" w14:textId="77777777" w:rsidR="009F70CC" w:rsidRDefault="009F70CC">
      <w:pPr>
        <w:rPr>
          <w:rFonts w:ascii="Arial" w:eastAsia="Arial" w:hAnsi="Arial" w:cs="Arial"/>
        </w:rPr>
      </w:pPr>
    </w:p>
    <w:p w14:paraId="0989B0D9" w14:textId="333E6815" w:rsidR="009F70CC" w:rsidRDefault="009F70CC">
      <w:pPr>
        <w:rPr>
          <w:rFonts w:ascii="Arial" w:eastAsia="Arial" w:hAnsi="Arial" w:cs="Arial"/>
        </w:rPr>
      </w:pPr>
    </w:p>
    <w:sectPr w:rsidR="009F70CC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50303" w14:textId="77777777" w:rsidR="001A03CA" w:rsidRDefault="001A03CA">
      <w:r>
        <w:separator/>
      </w:r>
    </w:p>
  </w:endnote>
  <w:endnote w:type="continuationSeparator" w:id="0">
    <w:p w14:paraId="129FF5C7" w14:textId="77777777" w:rsidR="001A03CA" w:rsidRDefault="001A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3C4E" w14:textId="77777777" w:rsidR="009F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7C45DBB5">
          <wp:simplePos x="0" y="0"/>
          <wp:positionH relativeFrom="column">
            <wp:posOffset>1069</wp:posOffset>
          </wp:positionH>
          <wp:positionV relativeFrom="paragraph">
            <wp:posOffset>-94575</wp:posOffset>
          </wp:positionV>
          <wp:extent cx="6309360" cy="473497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43CE1" w14:textId="77777777" w:rsidR="001A03CA" w:rsidRDefault="001A03CA">
      <w:r>
        <w:separator/>
      </w:r>
    </w:p>
  </w:footnote>
  <w:footnote w:type="continuationSeparator" w:id="0">
    <w:p w14:paraId="72374F1A" w14:textId="77777777" w:rsidR="001A03CA" w:rsidRDefault="001A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74C3" w14:textId="2B402D5D" w:rsidR="009F70CC" w:rsidRDefault="00000000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4B56F23E">
          <wp:simplePos x="0" y="0"/>
          <wp:positionH relativeFrom="margin">
            <wp:posOffset>-192833</wp:posOffset>
          </wp:positionH>
          <wp:positionV relativeFrom="paragraph">
            <wp:posOffset>-130629</wp:posOffset>
          </wp:positionV>
          <wp:extent cx="6701557" cy="718024"/>
          <wp:effectExtent l="0" t="0" r="0" b="635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7" cy="718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75.5pt;height:175.5pt" o:bullet="t">
        <v:imagedata r:id="rId1" o:title="I-09_Checkmark"/>
      </v:shape>
    </w:pict>
  </w:numPicBullet>
  <w:abstractNum w:abstractNumId="0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1"/>
  </w:num>
  <w:num w:numId="2" w16cid:durableId="1781753425">
    <w:abstractNumId w:val="38"/>
  </w:num>
  <w:num w:numId="3" w16cid:durableId="1508596274">
    <w:abstractNumId w:val="0"/>
  </w:num>
  <w:num w:numId="4" w16cid:durableId="151529805">
    <w:abstractNumId w:val="29"/>
  </w:num>
  <w:num w:numId="5" w16cid:durableId="2129811452">
    <w:abstractNumId w:val="6"/>
  </w:num>
  <w:num w:numId="6" w16cid:durableId="2111899044">
    <w:abstractNumId w:val="41"/>
  </w:num>
  <w:num w:numId="7" w16cid:durableId="41905699">
    <w:abstractNumId w:val="24"/>
  </w:num>
  <w:num w:numId="8" w16cid:durableId="136604739">
    <w:abstractNumId w:val="1"/>
  </w:num>
  <w:num w:numId="9" w16cid:durableId="260189475">
    <w:abstractNumId w:val="10"/>
  </w:num>
  <w:num w:numId="10" w16cid:durableId="1510872186">
    <w:abstractNumId w:val="35"/>
  </w:num>
  <w:num w:numId="11" w16cid:durableId="1363284538">
    <w:abstractNumId w:val="14"/>
  </w:num>
  <w:num w:numId="12" w16cid:durableId="954407163">
    <w:abstractNumId w:val="7"/>
  </w:num>
  <w:num w:numId="13" w16cid:durableId="308170369">
    <w:abstractNumId w:val="36"/>
  </w:num>
  <w:num w:numId="14" w16cid:durableId="534198837">
    <w:abstractNumId w:val="9"/>
  </w:num>
  <w:num w:numId="15" w16cid:durableId="1751611670">
    <w:abstractNumId w:val="15"/>
  </w:num>
  <w:num w:numId="16" w16cid:durableId="1107120825">
    <w:abstractNumId w:val="30"/>
  </w:num>
  <w:num w:numId="17" w16cid:durableId="1975211058">
    <w:abstractNumId w:val="4"/>
  </w:num>
  <w:num w:numId="18" w16cid:durableId="188877378">
    <w:abstractNumId w:val="18"/>
  </w:num>
  <w:num w:numId="19" w16cid:durableId="911817579">
    <w:abstractNumId w:val="28"/>
  </w:num>
  <w:num w:numId="20" w16cid:durableId="683171948">
    <w:abstractNumId w:val="33"/>
  </w:num>
  <w:num w:numId="21" w16cid:durableId="124853544">
    <w:abstractNumId w:val="25"/>
  </w:num>
  <w:num w:numId="22" w16cid:durableId="415782398">
    <w:abstractNumId w:val="22"/>
  </w:num>
  <w:num w:numId="23" w16cid:durableId="130562596">
    <w:abstractNumId w:val="17"/>
  </w:num>
  <w:num w:numId="24" w16cid:durableId="1234315206">
    <w:abstractNumId w:val="5"/>
  </w:num>
  <w:num w:numId="25" w16cid:durableId="424496635">
    <w:abstractNumId w:val="16"/>
  </w:num>
  <w:num w:numId="26" w16cid:durableId="171190961">
    <w:abstractNumId w:val="43"/>
  </w:num>
  <w:num w:numId="27" w16cid:durableId="1958951960">
    <w:abstractNumId w:val="12"/>
  </w:num>
  <w:num w:numId="28" w16cid:durableId="381252328">
    <w:abstractNumId w:val="37"/>
  </w:num>
  <w:num w:numId="29" w16cid:durableId="1106121878">
    <w:abstractNumId w:val="26"/>
  </w:num>
  <w:num w:numId="30" w16cid:durableId="257910565">
    <w:abstractNumId w:val="32"/>
  </w:num>
  <w:num w:numId="31" w16cid:durableId="818808206">
    <w:abstractNumId w:val="19"/>
  </w:num>
  <w:num w:numId="32" w16cid:durableId="1600020052">
    <w:abstractNumId w:val="21"/>
  </w:num>
  <w:num w:numId="33" w16cid:durableId="114982604">
    <w:abstractNumId w:val="20"/>
  </w:num>
  <w:num w:numId="34" w16cid:durableId="292713594">
    <w:abstractNumId w:val="8"/>
  </w:num>
  <w:num w:numId="35" w16cid:durableId="1301351215">
    <w:abstractNumId w:val="23"/>
  </w:num>
  <w:num w:numId="36" w16cid:durableId="1648782553">
    <w:abstractNumId w:val="2"/>
  </w:num>
  <w:num w:numId="37" w16cid:durableId="1160805126">
    <w:abstractNumId w:val="27"/>
  </w:num>
  <w:num w:numId="38" w16cid:durableId="1604922661">
    <w:abstractNumId w:val="3"/>
  </w:num>
  <w:num w:numId="39" w16cid:durableId="1210068911">
    <w:abstractNumId w:val="13"/>
  </w:num>
  <w:num w:numId="40" w16cid:durableId="542257105">
    <w:abstractNumId w:val="40"/>
  </w:num>
  <w:num w:numId="41" w16cid:durableId="587547255">
    <w:abstractNumId w:val="39"/>
  </w:num>
  <w:num w:numId="42" w16cid:durableId="1272394588">
    <w:abstractNumId w:val="34"/>
  </w:num>
  <w:num w:numId="43" w16cid:durableId="849639076">
    <w:abstractNumId w:val="31"/>
  </w:num>
  <w:num w:numId="44" w16cid:durableId="125312485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12C99"/>
    <w:rsid w:val="00022874"/>
    <w:rsid w:val="00041123"/>
    <w:rsid w:val="00041170"/>
    <w:rsid w:val="0006070B"/>
    <w:rsid w:val="00067E20"/>
    <w:rsid w:val="000760AE"/>
    <w:rsid w:val="000B54EF"/>
    <w:rsid w:val="000B62C6"/>
    <w:rsid w:val="000B6ECD"/>
    <w:rsid w:val="000C3EBA"/>
    <w:rsid w:val="000C7190"/>
    <w:rsid w:val="00124EEA"/>
    <w:rsid w:val="001350DE"/>
    <w:rsid w:val="0014121F"/>
    <w:rsid w:val="00142EEA"/>
    <w:rsid w:val="00164DAB"/>
    <w:rsid w:val="001834CB"/>
    <w:rsid w:val="00183554"/>
    <w:rsid w:val="00191556"/>
    <w:rsid w:val="0019401D"/>
    <w:rsid w:val="001A03CA"/>
    <w:rsid w:val="001B48D0"/>
    <w:rsid w:val="001D6983"/>
    <w:rsid w:val="001E45FC"/>
    <w:rsid w:val="001E5988"/>
    <w:rsid w:val="001E5B16"/>
    <w:rsid w:val="001E70AD"/>
    <w:rsid w:val="001F22A7"/>
    <w:rsid w:val="001F4BDC"/>
    <w:rsid w:val="00200465"/>
    <w:rsid w:val="00206727"/>
    <w:rsid w:val="00213721"/>
    <w:rsid w:val="00222A2C"/>
    <w:rsid w:val="00273A0F"/>
    <w:rsid w:val="00280DE9"/>
    <w:rsid w:val="002A51F2"/>
    <w:rsid w:val="002A72EB"/>
    <w:rsid w:val="002B1828"/>
    <w:rsid w:val="002B209F"/>
    <w:rsid w:val="002C1827"/>
    <w:rsid w:val="002D338B"/>
    <w:rsid w:val="002E061D"/>
    <w:rsid w:val="002F3535"/>
    <w:rsid w:val="003057B8"/>
    <w:rsid w:val="003061F3"/>
    <w:rsid w:val="00336BB9"/>
    <w:rsid w:val="003403CF"/>
    <w:rsid w:val="003553CA"/>
    <w:rsid w:val="003D0887"/>
    <w:rsid w:val="003D1308"/>
    <w:rsid w:val="003D5E8A"/>
    <w:rsid w:val="003E1AE9"/>
    <w:rsid w:val="003F28FD"/>
    <w:rsid w:val="003F370E"/>
    <w:rsid w:val="00421EC7"/>
    <w:rsid w:val="004254A6"/>
    <w:rsid w:val="00430CB2"/>
    <w:rsid w:val="004619A7"/>
    <w:rsid w:val="00480961"/>
    <w:rsid w:val="004907EC"/>
    <w:rsid w:val="004920BA"/>
    <w:rsid w:val="004A1000"/>
    <w:rsid w:val="004A249E"/>
    <w:rsid w:val="004C2495"/>
    <w:rsid w:val="004D5264"/>
    <w:rsid w:val="004D7C98"/>
    <w:rsid w:val="004F3BA3"/>
    <w:rsid w:val="00515ABC"/>
    <w:rsid w:val="00521336"/>
    <w:rsid w:val="00531D66"/>
    <w:rsid w:val="00536538"/>
    <w:rsid w:val="00547913"/>
    <w:rsid w:val="0055332F"/>
    <w:rsid w:val="00556F57"/>
    <w:rsid w:val="005738EF"/>
    <w:rsid w:val="0058429A"/>
    <w:rsid w:val="00592531"/>
    <w:rsid w:val="00596A8E"/>
    <w:rsid w:val="005A6A57"/>
    <w:rsid w:val="005B5828"/>
    <w:rsid w:val="005D436C"/>
    <w:rsid w:val="005E1720"/>
    <w:rsid w:val="005E3A4E"/>
    <w:rsid w:val="005F1728"/>
    <w:rsid w:val="006306A4"/>
    <w:rsid w:val="0063774B"/>
    <w:rsid w:val="00650E89"/>
    <w:rsid w:val="006553CF"/>
    <w:rsid w:val="00667477"/>
    <w:rsid w:val="00670657"/>
    <w:rsid w:val="006864DD"/>
    <w:rsid w:val="00690767"/>
    <w:rsid w:val="00693CBB"/>
    <w:rsid w:val="006A226F"/>
    <w:rsid w:val="006C28FA"/>
    <w:rsid w:val="006E21E4"/>
    <w:rsid w:val="00707573"/>
    <w:rsid w:val="00725192"/>
    <w:rsid w:val="00725C46"/>
    <w:rsid w:val="00736079"/>
    <w:rsid w:val="00755C12"/>
    <w:rsid w:val="007746C8"/>
    <w:rsid w:val="00785C6A"/>
    <w:rsid w:val="00792F75"/>
    <w:rsid w:val="007A4AB0"/>
    <w:rsid w:val="007C132E"/>
    <w:rsid w:val="007D6400"/>
    <w:rsid w:val="007E11E4"/>
    <w:rsid w:val="007E382B"/>
    <w:rsid w:val="007F1B2C"/>
    <w:rsid w:val="00804CC4"/>
    <w:rsid w:val="0080786B"/>
    <w:rsid w:val="00872E33"/>
    <w:rsid w:val="00874373"/>
    <w:rsid w:val="008776FC"/>
    <w:rsid w:val="0088282F"/>
    <w:rsid w:val="00886F37"/>
    <w:rsid w:val="008D107B"/>
    <w:rsid w:val="008D3B2F"/>
    <w:rsid w:val="008D4FE7"/>
    <w:rsid w:val="009104AA"/>
    <w:rsid w:val="00912340"/>
    <w:rsid w:val="0093609C"/>
    <w:rsid w:val="00942E72"/>
    <w:rsid w:val="00944E7F"/>
    <w:rsid w:val="00947C59"/>
    <w:rsid w:val="00951EDD"/>
    <w:rsid w:val="009702F2"/>
    <w:rsid w:val="009C101D"/>
    <w:rsid w:val="009C278C"/>
    <w:rsid w:val="009C3F44"/>
    <w:rsid w:val="009F0678"/>
    <w:rsid w:val="009F2EEA"/>
    <w:rsid w:val="009F70CC"/>
    <w:rsid w:val="00A02BD6"/>
    <w:rsid w:val="00A07307"/>
    <w:rsid w:val="00A16BA1"/>
    <w:rsid w:val="00A2598A"/>
    <w:rsid w:val="00A56C38"/>
    <w:rsid w:val="00A73D74"/>
    <w:rsid w:val="00A825AD"/>
    <w:rsid w:val="00A84198"/>
    <w:rsid w:val="00AD54D5"/>
    <w:rsid w:val="00AE7CB7"/>
    <w:rsid w:val="00B050E1"/>
    <w:rsid w:val="00B279FB"/>
    <w:rsid w:val="00B47626"/>
    <w:rsid w:val="00B6685D"/>
    <w:rsid w:val="00BA6A40"/>
    <w:rsid w:val="00BC2D36"/>
    <w:rsid w:val="00BD3D52"/>
    <w:rsid w:val="00C27DAD"/>
    <w:rsid w:val="00C44218"/>
    <w:rsid w:val="00C4702D"/>
    <w:rsid w:val="00C707C7"/>
    <w:rsid w:val="00C7168A"/>
    <w:rsid w:val="00C940E5"/>
    <w:rsid w:val="00C94EF0"/>
    <w:rsid w:val="00CB7860"/>
    <w:rsid w:val="00CC1F22"/>
    <w:rsid w:val="00CE08A5"/>
    <w:rsid w:val="00CE3607"/>
    <w:rsid w:val="00CE57B2"/>
    <w:rsid w:val="00CF15FB"/>
    <w:rsid w:val="00D02DC6"/>
    <w:rsid w:val="00D05F70"/>
    <w:rsid w:val="00D13548"/>
    <w:rsid w:val="00D13AF6"/>
    <w:rsid w:val="00D343B6"/>
    <w:rsid w:val="00D3794D"/>
    <w:rsid w:val="00D516AD"/>
    <w:rsid w:val="00D60E78"/>
    <w:rsid w:val="00D67B1D"/>
    <w:rsid w:val="00D81AFF"/>
    <w:rsid w:val="00D91397"/>
    <w:rsid w:val="00DB242C"/>
    <w:rsid w:val="00DD08E1"/>
    <w:rsid w:val="00DD7986"/>
    <w:rsid w:val="00DE514A"/>
    <w:rsid w:val="00E05CEF"/>
    <w:rsid w:val="00E21FDB"/>
    <w:rsid w:val="00E2771A"/>
    <w:rsid w:val="00E36B64"/>
    <w:rsid w:val="00E36FD4"/>
    <w:rsid w:val="00E65653"/>
    <w:rsid w:val="00E8313E"/>
    <w:rsid w:val="00EA0ADA"/>
    <w:rsid w:val="00EC5956"/>
    <w:rsid w:val="00F23B04"/>
    <w:rsid w:val="00F407DE"/>
    <w:rsid w:val="00F4162A"/>
    <w:rsid w:val="00F53234"/>
    <w:rsid w:val="00F70E37"/>
    <w:rsid w:val="00F9105A"/>
    <w:rsid w:val="00F919C8"/>
    <w:rsid w:val="00FC0424"/>
    <w:rsid w:val="00FD6B46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F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Aaron Hart</cp:lastModifiedBy>
  <cp:revision>4</cp:revision>
  <dcterms:created xsi:type="dcterms:W3CDTF">2024-10-02T14:05:00Z</dcterms:created>
  <dcterms:modified xsi:type="dcterms:W3CDTF">2024-10-02T20:38:00Z</dcterms:modified>
</cp:coreProperties>
</file>