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E74A" w14:textId="66CEBBE2" w:rsidR="00D130C2" w:rsidRPr="007E56D8" w:rsidRDefault="00367605" w:rsidP="007E56D8">
      <w:pPr>
        <w:jc w:val="center"/>
        <w:rPr>
          <w:rFonts w:ascii="Arial" w:hAnsi="Arial" w:cs="Arial"/>
          <w:b/>
          <w:bCs/>
          <w:sz w:val="32"/>
          <w:szCs w:val="32"/>
        </w:rPr>
      </w:pPr>
      <w:r>
        <w:rPr>
          <w:rFonts w:ascii="Arial" w:hAnsi="Arial" w:cs="Arial"/>
          <w:b/>
          <w:bCs/>
          <w:sz w:val="32"/>
          <w:szCs w:val="32"/>
        </w:rPr>
        <w:t xml:space="preserve">UNIVERSAL DESIGN </w:t>
      </w:r>
      <w:r w:rsidR="006A449F">
        <w:rPr>
          <w:rFonts w:ascii="Arial" w:hAnsi="Arial" w:cs="Arial"/>
          <w:b/>
          <w:bCs/>
          <w:sz w:val="32"/>
          <w:szCs w:val="32"/>
        </w:rPr>
        <w:t>FOR LEARNING</w:t>
      </w:r>
    </w:p>
    <w:p w14:paraId="50D07250" w14:textId="67BE44A5" w:rsidR="007E56D8" w:rsidRPr="00367605" w:rsidRDefault="007E56D8" w:rsidP="007E56D8">
      <w:pPr>
        <w:jc w:val="center"/>
        <w:rPr>
          <w:rFonts w:ascii="Arial" w:hAnsi="Arial" w:cs="Arial"/>
          <w:b/>
          <w:bCs/>
        </w:rPr>
      </w:pPr>
    </w:p>
    <w:p w14:paraId="66676FA3" w14:textId="347FB582" w:rsidR="00367605" w:rsidRDefault="00367605" w:rsidP="00367605">
      <w:pPr>
        <w:rPr>
          <w:rFonts w:ascii="Arial" w:hAnsi="Arial" w:cs="Arial"/>
          <w:sz w:val="22"/>
          <w:szCs w:val="22"/>
        </w:rPr>
      </w:pPr>
      <w:r w:rsidRPr="00367605">
        <w:rPr>
          <w:rFonts w:ascii="Arial" w:hAnsi="Arial" w:cs="Arial"/>
          <w:b/>
          <w:bCs/>
          <w:sz w:val="22"/>
          <w:szCs w:val="22"/>
        </w:rPr>
        <w:t>Universal Design for Learning</w:t>
      </w:r>
      <w:r w:rsidRPr="00367605">
        <w:rPr>
          <w:rFonts w:ascii="Arial" w:hAnsi="Arial" w:cs="Arial"/>
          <w:sz w:val="22"/>
          <w:szCs w:val="22"/>
        </w:rPr>
        <w:t xml:space="preserve"> (UDL) is a strategy for eliminating instructional and environmental barriers for every member of a learning community to meet the needs of all students across the continuum of physical, intellectual, and emotional abilities. Although we acknowledge that it would be impossible to build one curriculum to meet </w:t>
      </w:r>
      <w:r>
        <w:rPr>
          <w:rFonts w:ascii="Arial" w:hAnsi="Arial" w:cs="Arial"/>
          <w:sz w:val="22"/>
          <w:szCs w:val="22"/>
        </w:rPr>
        <w:t xml:space="preserve">every </w:t>
      </w:r>
      <w:r w:rsidRPr="00367605">
        <w:rPr>
          <w:rFonts w:ascii="Arial" w:hAnsi="Arial" w:cs="Arial"/>
          <w:sz w:val="22"/>
          <w:szCs w:val="22"/>
        </w:rPr>
        <w:t>need, we strongly believe that striving to maximize the active and meaningful participation for all students is a core responsibility of every educator.</w:t>
      </w:r>
    </w:p>
    <w:p w14:paraId="22630848" w14:textId="77777777" w:rsidR="00367605" w:rsidRPr="00367605" w:rsidRDefault="00367605" w:rsidP="00367605">
      <w:pPr>
        <w:rPr>
          <w:rFonts w:ascii="Arial" w:hAnsi="Arial" w:cs="Arial"/>
          <w:sz w:val="13"/>
          <w:szCs w:val="13"/>
        </w:rPr>
      </w:pPr>
    </w:p>
    <w:p w14:paraId="26608E31" w14:textId="08327FA9" w:rsidR="00892AE4" w:rsidRDefault="00367605" w:rsidP="00367605">
      <w:pPr>
        <w:rPr>
          <w:rFonts w:ascii="Arial" w:hAnsi="Arial" w:cs="Arial"/>
          <w:sz w:val="22"/>
          <w:szCs w:val="22"/>
        </w:rPr>
      </w:pPr>
      <w:r w:rsidRPr="00367605">
        <w:rPr>
          <w:rFonts w:ascii="Arial" w:hAnsi="Arial" w:cs="Arial"/>
          <w:sz w:val="22"/>
          <w:szCs w:val="22"/>
        </w:rPr>
        <w:t xml:space="preserve">OPEN has embraced this responsibility by working to create suggested Universal Design </w:t>
      </w:r>
      <w:r w:rsidR="006A449F">
        <w:rPr>
          <w:rFonts w:ascii="Arial" w:hAnsi="Arial" w:cs="Arial"/>
          <w:sz w:val="22"/>
          <w:szCs w:val="22"/>
        </w:rPr>
        <w:t xml:space="preserve">for Learning considerations </w:t>
      </w:r>
      <w:r w:rsidRPr="00367605">
        <w:rPr>
          <w:rFonts w:ascii="Arial" w:hAnsi="Arial" w:cs="Arial"/>
          <w:sz w:val="22"/>
          <w:szCs w:val="22"/>
        </w:rPr>
        <w:t xml:space="preserve">intended to serve as baseline recommendations for </w:t>
      </w:r>
      <w:r w:rsidR="00F8647C">
        <w:rPr>
          <w:rFonts w:ascii="Arial" w:hAnsi="Arial" w:cs="Arial"/>
          <w:sz w:val="22"/>
          <w:szCs w:val="22"/>
        </w:rPr>
        <w:t xml:space="preserve">inclusive </w:t>
      </w:r>
      <w:r w:rsidRPr="00367605">
        <w:rPr>
          <w:rFonts w:ascii="Arial" w:hAnsi="Arial" w:cs="Arial"/>
          <w:sz w:val="22"/>
          <w:szCs w:val="22"/>
        </w:rPr>
        <w:t xml:space="preserve">learning activities. The text Strategies for Inclusion: A Handbook for Physical Educators by Lauren J. Lieberman and Cathy Houston-Wilson provides the foundation for our work in this </w:t>
      </w:r>
      <w:r w:rsidR="006A449F" w:rsidRPr="00367605">
        <w:rPr>
          <w:rFonts w:ascii="Arial" w:hAnsi="Arial" w:cs="Arial"/>
          <w:sz w:val="22"/>
          <w:szCs w:val="22"/>
        </w:rPr>
        <w:t>area. The</w:t>
      </w:r>
      <w:r w:rsidRPr="00367605">
        <w:rPr>
          <w:rFonts w:ascii="Arial" w:hAnsi="Arial" w:cs="Arial"/>
          <w:sz w:val="22"/>
          <w:szCs w:val="22"/>
        </w:rPr>
        <w:t xml:space="preserve"> table below offers </w:t>
      </w:r>
      <w:r w:rsidR="006A449F">
        <w:rPr>
          <w:rFonts w:ascii="Arial" w:hAnsi="Arial" w:cs="Arial"/>
          <w:sz w:val="22"/>
          <w:szCs w:val="22"/>
        </w:rPr>
        <w:t>considerations</w:t>
      </w:r>
      <w:r w:rsidRPr="00367605">
        <w:rPr>
          <w:rFonts w:ascii="Arial" w:hAnsi="Arial" w:cs="Arial"/>
          <w:sz w:val="22"/>
          <w:szCs w:val="22"/>
        </w:rPr>
        <w:t xml:space="preserve"> to move </w:t>
      </w:r>
      <w:r>
        <w:rPr>
          <w:rFonts w:ascii="Arial" w:hAnsi="Arial" w:cs="Arial"/>
          <w:sz w:val="22"/>
          <w:szCs w:val="22"/>
        </w:rPr>
        <w:t xml:space="preserve">us </w:t>
      </w:r>
      <w:r w:rsidRPr="00367605">
        <w:rPr>
          <w:rFonts w:ascii="Arial" w:hAnsi="Arial" w:cs="Arial"/>
          <w:sz w:val="22"/>
          <w:szCs w:val="22"/>
        </w:rPr>
        <w:t>closer to the ideal of Universal Design</w:t>
      </w:r>
      <w:r w:rsidR="006A449F">
        <w:rPr>
          <w:rFonts w:ascii="Arial" w:hAnsi="Arial" w:cs="Arial"/>
          <w:sz w:val="22"/>
          <w:szCs w:val="22"/>
        </w:rPr>
        <w:t xml:space="preserve"> for Learning</w:t>
      </w:r>
      <w:r w:rsidRPr="00367605">
        <w:rPr>
          <w:rFonts w:ascii="Arial" w:hAnsi="Arial" w:cs="Arial"/>
          <w:sz w:val="22"/>
          <w:szCs w:val="22"/>
        </w:rPr>
        <w:t>.</w:t>
      </w:r>
    </w:p>
    <w:p w14:paraId="501A3B80" w14:textId="196981AF" w:rsidR="00367605" w:rsidRDefault="00367605" w:rsidP="00367605">
      <w:pPr>
        <w:rPr>
          <w:rFonts w:ascii="Arial" w:hAnsi="Arial" w:cs="Arial"/>
          <w:sz w:val="22"/>
          <w:szCs w:val="22"/>
        </w:rPr>
      </w:pPr>
    </w:p>
    <w:p w14:paraId="7FA0C46D" w14:textId="55CC8FD4" w:rsidR="00367605" w:rsidRPr="00367605" w:rsidRDefault="00367605" w:rsidP="00367605">
      <w:pPr>
        <w:jc w:val="center"/>
        <w:rPr>
          <w:rFonts w:ascii="Arial" w:hAnsi="Arial" w:cs="Arial"/>
          <w:b/>
          <w:bCs/>
          <w:sz w:val="22"/>
          <w:szCs w:val="22"/>
        </w:rPr>
      </w:pPr>
      <w:r w:rsidRPr="00367605">
        <w:rPr>
          <w:rFonts w:ascii="Arial" w:hAnsi="Arial" w:cs="Arial"/>
          <w:b/>
          <w:bCs/>
          <w:sz w:val="22"/>
          <w:szCs w:val="22"/>
        </w:rPr>
        <w:t xml:space="preserve">Universal Design </w:t>
      </w:r>
      <w:r w:rsidR="007C089F">
        <w:rPr>
          <w:rFonts w:ascii="Arial" w:hAnsi="Arial" w:cs="Arial"/>
          <w:b/>
          <w:bCs/>
          <w:sz w:val="22"/>
          <w:szCs w:val="22"/>
        </w:rPr>
        <w:t>for Learning</w:t>
      </w:r>
      <w:r w:rsidRPr="00367605">
        <w:rPr>
          <w:rFonts w:ascii="Arial" w:hAnsi="Arial" w:cs="Arial"/>
          <w:b/>
          <w:bCs/>
          <w:sz w:val="22"/>
          <w:szCs w:val="22"/>
        </w:rPr>
        <w:t xml:space="preserve"> </w:t>
      </w:r>
      <w:r w:rsidR="007C089F">
        <w:rPr>
          <w:rFonts w:ascii="Arial" w:hAnsi="Arial" w:cs="Arial"/>
          <w:b/>
          <w:bCs/>
          <w:sz w:val="22"/>
          <w:szCs w:val="22"/>
        </w:rPr>
        <w:t xml:space="preserve">Considerations </w:t>
      </w:r>
      <w:r w:rsidR="00D674A6">
        <w:rPr>
          <w:rFonts w:ascii="Arial" w:hAnsi="Arial" w:cs="Arial"/>
          <w:b/>
          <w:bCs/>
          <w:sz w:val="22"/>
          <w:szCs w:val="22"/>
        </w:rPr>
        <w:t>for</w:t>
      </w:r>
      <w:r w:rsidR="008677BC">
        <w:rPr>
          <w:rFonts w:ascii="Arial" w:hAnsi="Arial" w:cs="Arial"/>
          <w:b/>
          <w:bCs/>
          <w:sz w:val="22"/>
          <w:szCs w:val="22"/>
        </w:rPr>
        <w:t xml:space="preserve"> </w:t>
      </w:r>
      <w:r w:rsidR="0038659A">
        <w:rPr>
          <w:rFonts w:ascii="Arial" w:hAnsi="Arial" w:cs="Arial"/>
          <w:b/>
          <w:bCs/>
          <w:sz w:val="22"/>
          <w:szCs w:val="22"/>
        </w:rPr>
        <w:t>Hoop Ball</w:t>
      </w:r>
    </w:p>
    <w:p w14:paraId="13944B1D" w14:textId="3B1258A6" w:rsidR="00892AE4" w:rsidRPr="00346E12" w:rsidRDefault="00892AE4" w:rsidP="00892AE4">
      <w:pPr>
        <w:jc w:val="center"/>
        <w:rPr>
          <w:rFonts w:ascii="Arial" w:hAnsi="Arial" w:cs="Arial"/>
          <w:sz w:val="10"/>
          <w:szCs w:val="10"/>
        </w:rPr>
      </w:pPr>
    </w:p>
    <w:tbl>
      <w:tblPr>
        <w:tblStyle w:val="TableGrid"/>
        <w:tblW w:w="0" w:type="auto"/>
        <w:tblLook w:val="04A0" w:firstRow="1" w:lastRow="0" w:firstColumn="1" w:lastColumn="0" w:noHBand="0" w:noVBand="1"/>
      </w:tblPr>
      <w:tblGrid>
        <w:gridCol w:w="2481"/>
        <w:gridCol w:w="2481"/>
        <w:gridCol w:w="2482"/>
        <w:gridCol w:w="2482"/>
      </w:tblGrid>
      <w:tr w:rsidR="00FC7AE7" w:rsidRPr="00FC7AE7" w14:paraId="313C4655" w14:textId="77777777" w:rsidTr="00883D86">
        <w:tc>
          <w:tcPr>
            <w:tcW w:w="2481" w:type="dxa"/>
            <w:shd w:val="clear" w:color="auto" w:fill="4E90CD"/>
          </w:tcPr>
          <w:p w14:paraId="28F95BA1" w14:textId="02558B5F"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Equipment</w:t>
            </w:r>
          </w:p>
        </w:tc>
        <w:tc>
          <w:tcPr>
            <w:tcW w:w="2481" w:type="dxa"/>
            <w:shd w:val="clear" w:color="auto" w:fill="4E90CD"/>
          </w:tcPr>
          <w:p w14:paraId="013D03A3" w14:textId="431E8592"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Rules</w:t>
            </w:r>
          </w:p>
        </w:tc>
        <w:tc>
          <w:tcPr>
            <w:tcW w:w="2482" w:type="dxa"/>
            <w:shd w:val="clear" w:color="auto" w:fill="4E90CD"/>
          </w:tcPr>
          <w:p w14:paraId="1CC13705" w14:textId="631B82C0"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Environment</w:t>
            </w:r>
          </w:p>
        </w:tc>
        <w:tc>
          <w:tcPr>
            <w:tcW w:w="2482" w:type="dxa"/>
            <w:shd w:val="clear" w:color="auto" w:fill="4E90CD"/>
          </w:tcPr>
          <w:p w14:paraId="3B687423" w14:textId="11E4BF4A" w:rsidR="00367605" w:rsidRPr="006A449F" w:rsidRDefault="00367605" w:rsidP="00892AE4">
            <w:pPr>
              <w:jc w:val="center"/>
              <w:rPr>
                <w:rFonts w:ascii="Arial" w:hAnsi="Arial" w:cs="Arial"/>
                <w:b/>
                <w:bCs/>
                <w:color w:val="FFFFFF" w:themeColor="background1"/>
              </w:rPr>
            </w:pPr>
            <w:r w:rsidRPr="006A449F">
              <w:rPr>
                <w:rFonts w:ascii="Arial" w:hAnsi="Arial" w:cs="Arial"/>
                <w:b/>
                <w:bCs/>
                <w:color w:val="FFFFFF" w:themeColor="background1"/>
              </w:rPr>
              <w:t>Instruction</w:t>
            </w:r>
          </w:p>
        </w:tc>
      </w:tr>
      <w:tr w:rsidR="00367605" w14:paraId="383365F7" w14:textId="77777777" w:rsidTr="00367605">
        <w:tc>
          <w:tcPr>
            <w:tcW w:w="2481" w:type="dxa"/>
          </w:tcPr>
          <w:p w14:paraId="51BABAAA" w14:textId="762A2540" w:rsidR="008D0875" w:rsidRDefault="008D0875" w:rsidP="008D0875">
            <w:pPr>
              <w:numPr>
                <w:ilvl w:val="0"/>
                <w:numId w:val="5"/>
              </w:numPr>
              <w:rPr>
                <w:rFonts w:ascii="Arial" w:hAnsi="Arial" w:cs="Arial"/>
              </w:rPr>
            </w:pPr>
            <w:r w:rsidRPr="008D0875">
              <w:rPr>
                <w:rFonts w:ascii="Arial" w:hAnsi="Arial" w:cs="Arial"/>
              </w:rPr>
              <w:t>Provide equipment of different sizes</w:t>
            </w:r>
            <w:r w:rsidR="00C862C2">
              <w:rPr>
                <w:rFonts w:ascii="Arial" w:hAnsi="Arial" w:cs="Arial"/>
              </w:rPr>
              <w:t xml:space="preserve">, </w:t>
            </w:r>
            <w:r w:rsidRPr="008D0875">
              <w:rPr>
                <w:rFonts w:ascii="Arial" w:hAnsi="Arial" w:cs="Arial"/>
              </w:rPr>
              <w:t>weights</w:t>
            </w:r>
            <w:r w:rsidR="00C862C2">
              <w:rPr>
                <w:rFonts w:ascii="Arial" w:hAnsi="Arial" w:cs="Arial"/>
              </w:rPr>
              <w:t>, colors and textures</w:t>
            </w:r>
            <w:r w:rsidRPr="008D0875">
              <w:rPr>
                <w:rFonts w:ascii="Arial" w:hAnsi="Arial" w:cs="Arial"/>
              </w:rPr>
              <w:t xml:space="preserve"> (e.g., </w:t>
            </w:r>
            <w:r w:rsidR="00C862C2">
              <w:rPr>
                <w:rFonts w:ascii="Arial" w:hAnsi="Arial" w:cs="Arial"/>
              </w:rPr>
              <w:t xml:space="preserve">bean bag, </w:t>
            </w:r>
            <w:r w:rsidRPr="008D0875">
              <w:rPr>
                <w:rFonts w:ascii="Arial" w:hAnsi="Arial" w:cs="Arial"/>
              </w:rPr>
              <w:t>foam ball)</w:t>
            </w:r>
          </w:p>
          <w:p w14:paraId="6AE30DDC" w14:textId="4A8580E2" w:rsidR="008677BC" w:rsidRDefault="008677BC" w:rsidP="008D0875">
            <w:pPr>
              <w:numPr>
                <w:ilvl w:val="0"/>
                <w:numId w:val="5"/>
              </w:numPr>
              <w:rPr>
                <w:rFonts w:ascii="Arial" w:hAnsi="Arial" w:cs="Arial"/>
              </w:rPr>
            </w:pPr>
            <w:r>
              <w:rPr>
                <w:rFonts w:ascii="Arial" w:hAnsi="Arial" w:cs="Arial"/>
              </w:rPr>
              <w:t xml:space="preserve">Add a buzzer or bell on the </w:t>
            </w:r>
            <w:r w:rsidR="0038659A">
              <w:rPr>
                <w:rFonts w:ascii="Arial" w:hAnsi="Arial" w:cs="Arial"/>
              </w:rPr>
              <w:t xml:space="preserve">hoop target </w:t>
            </w:r>
            <w:r w:rsidR="00C862C2">
              <w:rPr>
                <w:rFonts w:ascii="Arial" w:hAnsi="Arial" w:cs="Arial"/>
              </w:rPr>
              <w:t xml:space="preserve">and/or on the </w:t>
            </w:r>
            <w:r w:rsidR="0038659A">
              <w:rPr>
                <w:rFonts w:ascii="Arial" w:hAnsi="Arial" w:cs="Arial"/>
              </w:rPr>
              <w:t>ball</w:t>
            </w:r>
          </w:p>
          <w:p w14:paraId="72B2093F" w14:textId="04A298C8" w:rsidR="008D0875" w:rsidRPr="008D0875" w:rsidRDefault="008D0875" w:rsidP="008D0875">
            <w:pPr>
              <w:numPr>
                <w:ilvl w:val="0"/>
                <w:numId w:val="5"/>
              </w:numPr>
              <w:rPr>
                <w:rFonts w:ascii="Arial" w:hAnsi="Arial" w:cs="Arial"/>
              </w:rPr>
            </w:pPr>
            <w:r w:rsidRPr="008D0875">
              <w:rPr>
                <w:rFonts w:ascii="Arial" w:hAnsi="Arial" w:cs="Arial"/>
              </w:rPr>
              <w:t>Provide assistive technology as needed to ensure activity is inclusive for all</w:t>
            </w:r>
          </w:p>
          <w:p w14:paraId="70630457" w14:textId="790095B7" w:rsidR="00367605" w:rsidRPr="008D0875" w:rsidRDefault="008D0875" w:rsidP="008D0875">
            <w:pPr>
              <w:numPr>
                <w:ilvl w:val="0"/>
                <w:numId w:val="5"/>
              </w:numPr>
              <w:rPr>
                <w:rFonts w:ascii="Arial" w:hAnsi="Arial" w:cs="Arial"/>
              </w:rPr>
            </w:pPr>
            <w:r w:rsidRPr="008D0875">
              <w:rPr>
                <w:rFonts w:ascii="Arial" w:hAnsi="Arial" w:cs="Arial"/>
              </w:rPr>
              <w:t>Use bright and colorful floor markers or signs to help students identify task cards or directions</w:t>
            </w:r>
          </w:p>
        </w:tc>
        <w:tc>
          <w:tcPr>
            <w:tcW w:w="2481" w:type="dxa"/>
          </w:tcPr>
          <w:p w14:paraId="550C3746" w14:textId="77777777" w:rsidR="008D0875" w:rsidRDefault="008D0875" w:rsidP="008D0875">
            <w:pPr>
              <w:pStyle w:val="ListParagraph"/>
              <w:numPr>
                <w:ilvl w:val="0"/>
                <w:numId w:val="5"/>
              </w:numPr>
              <w:rPr>
                <w:rFonts w:ascii="Arial" w:hAnsi="Arial" w:cs="Arial"/>
              </w:rPr>
            </w:pPr>
            <w:r>
              <w:rPr>
                <w:rFonts w:ascii="Arial" w:hAnsi="Arial" w:cs="Arial"/>
              </w:rPr>
              <w:t>Minimize or eliminate scoring and focus on each individual success or learning opportunity</w:t>
            </w:r>
          </w:p>
          <w:p w14:paraId="50B16872" w14:textId="562B2E1F" w:rsidR="008D0875" w:rsidRDefault="000F6F2F" w:rsidP="008D0875">
            <w:pPr>
              <w:pStyle w:val="ListParagraph"/>
              <w:numPr>
                <w:ilvl w:val="0"/>
                <w:numId w:val="5"/>
              </w:numPr>
              <w:rPr>
                <w:rFonts w:ascii="Arial" w:hAnsi="Arial" w:cs="Arial"/>
              </w:rPr>
            </w:pPr>
            <w:r>
              <w:rPr>
                <w:rFonts w:ascii="Arial" w:hAnsi="Arial" w:cs="Arial"/>
              </w:rPr>
              <w:t>Allow</w:t>
            </w:r>
            <w:r w:rsidR="008D0875">
              <w:rPr>
                <w:rFonts w:ascii="Arial" w:hAnsi="Arial" w:cs="Arial"/>
              </w:rPr>
              <w:t xml:space="preserve"> for </w:t>
            </w:r>
            <w:r>
              <w:rPr>
                <w:rFonts w:ascii="Arial" w:hAnsi="Arial" w:cs="Arial"/>
              </w:rPr>
              <w:t xml:space="preserve">peer </w:t>
            </w:r>
            <w:r w:rsidR="008D0875">
              <w:rPr>
                <w:rFonts w:ascii="Arial" w:hAnsi="Arial" w:cs="Arial"/>
              </w:rPr>
              <w:t>partner or group assistance if needed</w:t>
            </w:r>
          </w:p>
          <w:p w14:paraId="491A1C67" w14:textId="4AF3FD4A" w:rsidR="008D0875" w:rsidRDefault="008D0875" w:rsidP="008D0875">
            <w:pPr>
              <w:pStyle w:val="ListParagraph"/>
              <w:numPr>
                <w:ilvl w:val="0"/>
                <w:numId w:val="5"/>
              </w:numPr>
              <w:rPr>
                <w:rFonts w:ascii="Arial" w:hAnsi="Arial" w:cs="Arial"/>
              </w:rPr>
            </w:pPr>
            <w:r>
              <w:rPr>
                <w:rFonts w:ascii="Arial" w:hAnsi="Arial" w:cs="Arial"/>
              </w:rPr>
              <w:t xml:space="preserve">Allow </w:t>
            </w:r>
            <w:r w:rsidR="008677BC">
              <w:rPr>
                <w:rFonts w:ascii="Arial" w:hAnsi="Arial" w:cs="Arial"/>
              </w:rPr>
              <w:t>students to throw</w:t>
            </w:r>
            <w:r w:rsidR="00C862C2">
              <w:rPr>
                <w:rFonts w:ascii="Arial" w:hAnsi="Arial" w:cs="Arial"/>
              </w:rPr>
              <w:t xml:space="preserve"> </w:t>
            </w:r>
            <w:r w:rsidR="008677BC">
              <w:rPr>
                <w:rFonts w:ascii="Arial" w:hAnsi="Arial" w:cs="Arial"/>
              </w:rPr>
              <w:t>from a closer distance</w:t>
            </w:r>
          </w:p>
          <w:p w14:paraId="21AA792A" w14:textId="31D088B5" w:rsidR="008677BC" w:rsidRPr="008D0875" w:rsidRDefault="008677BC" w:rsidP="008D0875">
            <w:pPr>
              <w:pStyle w:val="ListParagraph"/>
              <w:numPr>
                <w:ilvl w:val="0"/>
                <w:numId w:val="5"/>
              </w:numPr>
              <w:rPr>
                <w:rFonts w:ascii="Arial" w:hAnsi="Arial" w:cs="Arial"/>
              </w:rPr>
            </w:pPr>
            <w:r>
              <w:rPr>
                <w:rFonts w:ascii="Arial" w:hAnsi="Arial" w:cs="Arial"/>
              </w:rPr>
              <w:t>Reduce the number of defenders or remove defenders altogether</w:t>
            </w:r>
          </w:p>
        </w:tc>
        <w:tc>
          <w:tcPr>
            <w:tcW w:w="2482" w:type="dxa"/>
          </w:tcPr>
          <w:p w14:paraId="78172B08" w14:textId="77777777" w:rsidR="008D0875" w:rsidRDefault="008D0875" w:rsidP="008D0875">
            <w:pPr>
              <w:pStyle w:val="ListParagraph"/>
              <w:numPr>
                <w:ilvl w:val="0"/>
                <w:numId w:val="5"/>
              </w:numPr>
              <w:rPr>
                <w:rFonts w:ascii="Arial" w:hAnsi="Arial" w:cs="Arial"/>
              </w:rPr>
            </w:pPr>
            <w:r>
              <w:rPr>
                <w:rFonts w:ascii="Arial" w:hAnsi="Arial" w:cs="Arial"/>
              </w:rPr>
              <w:t xml:space="preserve">Create activity areas with plenty of space for student movement and that </w:t>
            </w:r>
            <w:r w:rsidRPr="00F47E22">
              <w:rPr>
                <w:rFonts w:ascii="Arial" w:hAnsi="Arial" w:cs="Arial"/>
                <w:u w:val="single"/>
              </w:rPr>
              <w:t>do</w:t>
            </w:r>
            <w:r>
              <w:rPr>
                <w:rFonts w:ascii="Arial" w:hAnsi="Arial" w:cs="Arial"/>
              </w:rPr>
              <w:t xml:space="preserve"> </w:t>
            </w:r>
            <w:r w:rsidRPr="00F47E22">
              <w:rPr>
                <w:rFonts w:ascii="Arial" w:hAnsi="Arial" w:cs="Arial"/>
                <w:u w:val="single"/>
              </w:rPr>
              <w:t>not</w:t>
            </w:r>
            <w:r w:rsidRPr="00DC6174">
              <w:rPr>
                <w:rFonts w:ascii="Arial" w:hAnsi="Arial" w:cs="Arial"/>
              </w:rPr>
              <w:t xml:space="preserve"> </w:t>
            </w:r>
            <w:r>
              <w:rPr>
                <w:rFonts w:ascii="Arial" w:hAnsi="Arial" w:cs="Arial"/>
              </w:rPr>
              <w:t>put students on “center stage” to perform in front of their peers</w:t>
            </w:r>
          </w:p>
          <w:p w14:paraId="6556A690" w14:textId="77777777" w:rsidR="00AC2EEA" w:rsidRDefault="008D0875" w:rsidP="008D0875">
            <w:pPr>
              <w:pStyle w:val="ListParagraph"/>
              <w:numPr>
                <w:ilvl w:val="0"/>
                <w:numId w:val="5"/>
              </w:numPr>
              <w:rPr>
                <w:rFonts w:ascii="Arial" w:hAnsi="Arial" w:cs="Arial"/>
              </w:rPr>
            </w:pPr>
            <w:r>
              <w:rPr>
                <w:rFonts w:ascii="Arial" w:hAnsi="Arial" w:cs="Arial"/>
              </w:rPr>
              <w:t>Allow area within activity space where students can participate seated vs. standing</w:t>
            </w:r>
          </w:p>
          <w:p w14:paraId="23F707F7" w14:textId="48473B9C" w:rsidR="003454FA" w:rsidRPr="008D0875" w:rsidRDefault="003454FA" w:rsidP="008D0875">
            <w:pPr>
              <w:pStyle w:val="ListParagraph"/>
              <w:numPr>
                <w:ilvl w:val="0"/>
                <w:numId w:val="5"/>
              </w:numPr>
              <w:rPr>
                <w:rFonts w:ascii="Arial" w:hAnsi="Arial" w:cs="Arial"/>
              </w:rPr>
            </w:pPr>
            <w:r>
              <w:rPr>
                <w:rFonts w:ascii="Arial" w:hAnsi="Arial" w:cs="Arial"/>
              </w:rPr>
              <w:t>Allow for use of noise cancelling headphones if students have difficulty with loud noises or environments</w:t>
            </w:r>
          </w:p>
        </w:tc>
        <w:tc>
          <w:tcPr>
            <w:tcW w:w="2482" w:type="dxa"/>
          </w:tcPr>
          <w:p w14:paraId="0A042D3C" w14:textId="68976115" w:rsidR="008D0875" w:rsidRDefault="008D0875" w:rsidP="008D0875">
            <w:pPr>
              <w:pStyle w:val="ListParagraph"/>
              <w:numPr>
                <w:ilvl w:val="0"/>
                <w:numId w:val="5"/>
              </w:numPr>
              <w:rPr>
                <w:rFonts w:ascii="Arial" w:hAnsi="Arial" w:cs="Arial"/>
              </w:rPr>
            </w:pPr>
            <w:r>
              <w:rPr>
                <w:rFonts w:ascii="Arial" w:hAnsi="Arial" w:cs="Arial"/>
              </w:rPr>
              <w:t>Use visual demonstrations with verbal instruction</w:t>
            </w:r>
          </w:p>
          <w:p w14:paraId="5D47FDAF" w14:textId="77777777" w:rsidR="008D0875" w:rsidRDefault="008D0875" w:rsidP="008D0875">
            <w:pPr>
              <w:pStyle w:val="ListParagraph"/>
              <w:numPr>
                <w:ilvl w:val="0"/>
                <w:numId w:val="5"/>
              </w:numPr>
              <w:rPr>
                <w:rFonts w:ascii="Arial" w:hAnsi="Arial" w:cs="Arial"/>
              </w:rPr>
            </w:pPr>
            <w:r>
              <w:rPr>
                <w:rFonts w:ascii="Arial" w:hAnsi="Arial" w:cs="Arial"/>
              </w:rPr>
              <w:t>Display diagrams and visual instructions whenever possible</w:t>
            </w:r>
          </w:p>
          <w:p w14:paraId="2DDC06D4" w14:textId="77777777" w:rsidR="008D0875" w:rsidRDefault="008D0875" w:rsidP="008D0875">
            <w:pPr>
              <w:pStyle w:val="ListParagraph"/>
              <w:numPr>
                <w:ilvl w:val="0"/>
                <w:numId w:val="5"/>
              </w:numPr>
              <w:rPr>
                <w:rFonts w:ascii="Arial" w:hAnsi="Arial" w:cs="Arial"/>
              </w:rPr>
            </w:pPr>
            <w:r>
              <w:rPr>
                <w:rFonts w:ascii="Arial" w:hAnsi="Arial" w:cs="Arial"/>
              </w:rPr>
              <w:t>Provide hand-over-hand assistance when necessary</w:t>
            </w:r>
          </w:p>
          <w:p w14:paraId="12574137" w14:textId="77777777" w:rsidR="00F47E22" w:rsidRDefault="008D0875" w:rsidP="008D0875">
            <w:pPr>
              <w:pStyle w:val="ListParagraph"/>
              <w:numPr>
                <w:ilvl w:val="0"/>
                <w:numId w:val="5"/>
              </w:numPr>
              <w:rPr>
                <w:rFonts w:ascii="Arial" w:hAnsi="Arial" w:cs="Arial"/>
              </w:rPr>
            </w:pPr>
            <w:r>
              <w:rPr>
                <w:rFonts w:ascii="Arial" w:hAnsi="Arial" w:cs="Arial"/>
              </w:rPr>
              <w:t>Use auditory and visual start/stop signals</w:t>
            </w:r>
          </w:p>
          <w:p w14:paraId="56F9620D" w14:textId="0E4962BE" w:rsidR="008D0875" w:rsidRPr="006A449F" w:rsidRDefault="008D0875" w:rsidP="008D0875">
            <w:pPr>
              <w:pStyle w:val="ListParagraph"/>
              <w:numPr>
                <w:ilvl w:val="0"/>
                <w:numId w:val="5"/>
              </w:numPr>
              <w:rPr>
                <w:rFonts w:ascii="Arial" w:hAnsi="Arial" w:cs="Arial"/>
              </w:rPr>
            </w:pPr>
            <w:r>
              <w:rPr>
                <w:rFonts w:ascii="Arial" w:hAnsi="Arial" w:cs="Arial"/>
              </w:rPr>
              <w:t xml:space="preserve">Allow for peer partners </w:t>
            </w:r>
            <w:r w:rsidR="003454FA">
              <w:rPr>
                <w:rFonts w:ascii="Arial" w:hAnsi="Arial" w:cs="Arial"/>
              </w:rPr>
              <w:t xml:space="preserve">to assist with visual instructions and activity participation </w:t>
            </w:r>
            <w:r w:rsidR="00622785">
              <w:rPr>
                <w:rFonts w:ascii="Arial" w:hAnsi="Arial" w:cs="Arial"/>
              </w:rPr>
              <w:t>if</w:t>
            </w:r>
            <w:r>
              <w:rPr>
                <w:rFonts w:ascii="Arial" w:hAnsi="Arial" w:cs="Arial"/>
              </w:rPr>
              <w:t xml:space="preserve"> neede</w:t>
            </w:r>
            <w:r w:rsidR="003454FA">
              <w:rPr>
                <w:rFonts w:ascii="Arial" w:hAnsi="Arial" w:cs="Arial"/>
              </w:rPr>
              <w:t>d</w:t>
            </w:r>
          </w:p>
        </w:tc>
      </w:tr>
    </w:tbl>
    <w:p w14:paraId="49DFAC39" w14:textId="483310FF" w:rsidR="00892AE4" w:rsidRDefault="00892AE4" w:rsidP="00892AE4">
      <w:pPr>
        <w:jc w:val="center"/>
        <w:rPr>
          <w:rFonts w:ascii="Arial" w:hAnsi="Arial" w:cs="Arial"/>
        </w:rPr>
      </w:pPr>
    </w:p>
    <w:p w14:paraId="636E0514" w14:textId="568398ED" w:rsidR="00367605" w:rsidRPr="00367605" w:rsidRDefault="00367605" w:rsidP="00367605">
      <w:pPr>
        <w:rPr>
          <w:rFonts w:ascii="Arial" w:hAnsi="Arial" w:cs="Arial"/>
          <w:sz w:val="22"/>
          <w:szCs w:val="22"/>
        </w:rPr>
      </w:pPr>
      <w:r w:rsidRPr="00367605">
        <w:rPr>
          <w:rFonts w:ascii="Arial" w:hAnsi="Arial" w:cs="Arial"/>
          <w:sz w:val="22"/>
          <w:szCs w:val="22"/>
        </w:rPr>
        <w:t xml:space="preserve">Lieberman, L.J., &amp; Houston-Wilson, C. (2009). </w:t>
      </w:r>
      <w:r w:rsidRPr="00367605">
        <w:rPr>
          <w:rFonts w:ascii="Arial" w:hAnsi="Arial" w:cs="Arial"/>
          <w:i/>
          <w:iCs/>
          <w:sz w:val="22"/>
          <w:szCs w:val="22"/>
        </w:rPr>
        <w:t>Strategies for inclusion: A handbook for physical educators (2nd ed.)</w:t>
      </w:r>
      <w:r w:rsidRPr="00367605">
        <w:rPr>
          <w:rFonts w:ascii="Arial" w:hAnsi="Arial" w:cs="Arial"/>
          <w:sz w:val="22"/>
          <w:szCs w:val="22"/>
        </w:rPr>
        <w:t>. Champaign, IL: Human Kinetics.</w:t>
      </w:r>
    </w:p>
    <w:sectPr w:rsidR="00367605" w:rsidRPr="00367605" w:rsidSect="00E20EAA">
      <w:headerReference w:type="default" r:id="rId7"/>
      <w:footerReference w:type="default" r:id="rId8"/>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B4D4" w14:textId="77777777" w:rsidR="002359F2" w:rsidRDefault="002359F2" w:rsidP="00AD2F1A">
      <w:r>
        <w:separator/>
      </w:r>
    </w:p>
  </w:endnote>
  <w:endnote w:type="continuationSeparator" w:id="0">
    <w:p w14:paraId="4432C900" w14:textId="77777777" w:rsidR="002359F2" w:rsidRDefault="002359F2"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20E19452">
          <wp:simplePos x="0" y="0"/>
          <wp:positionH relativeFrom="column">
            <wp:posOffset>89095</wp:posOffset>
          </wp:positionH>
          <wp:positionV relativeFrom="paragraph">
            <wp:posOffset>-90714</wp:posOffset>
          </wp:positionV>
          <wp:extent cx="6132469" cy="460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32469" cy="4602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F9F0" w14:textId="77777777" w:rsidR="002359F2" w:rsidRDefault="002359F2" w:rsidP="00AD2F1A">
      <w:r>
        <w:separator/>
      </w:r>
    </w:p>
  </w:footnote>
  <w:footnote w:type="continuationSeparator" w:id="0">
    <w:p w14:paraId="7B253EF3" w14:textId="77777777" w:rsidR="002359F2" w:rsidRDefault="002359F2"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22565BDA" w:rsidR="00AD2F1A" w:rsidRDefault="00D674A6">
    <w:pPr>
      <w:pStyle w:val="Header"/>
    </w:pPr>
    <w:r>
      <w:rPr>
        <w:noProof/>
      </w:rPr>
      <w:drawing>
        <wp:anchor distT="0" distB="0" distL="114300" distR="114300" simplePos="0" relativeHeight="251661312" behindDoc="1" locked="0" layoutInCell="1" allowOverlap="1" wp14:anchorId="3229D2A8" wp14:editId="1A1CCB17">
          <wp:simplePos x="0" y="0"/>
          <wp:positionH relativeFrom="margin">
            <wp:posOffset>-33831</wp:posOffset>
          </wp:positionH>
          <wp:positionV relativeFrom="paragraph">
            <wp:posOffset>-219075</wp:posOffset>
          </wp:positionV>
          <wp:extent cx="6381015" cy="6903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81015" cy="690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5pt;height:175.5pt" o:bullet="t">
        <v:imagedata r:id="rId1" o:title="Checkmark"/>
      </v:shape>
    </w:pict>
  </w:numPicBullet>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EC5"/>
    <w:multiLevelType w:val="hybridMultilevel"/>
    <w:tmpl w:val="7A4060A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72FBD"/>
    <w:multiLevelType w:val="hybridMultilevel"/>
    <w:tmpl w:val="81CCC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100B1D"/>
    <w:multiLevelType w:val="hybridMultilevel"/>
    <w:tmpl w:val="0BFAC08E"/>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6221774">
    <w:abstractNumId w:val="0"/>
  </w:num>
  <w:num w:numId="2" w16cid:durableId="1702585405">
    <w:abstractNumId w:val="4"/>
  </w:num>
  <w:num w:numId="3" w16cid:durableId="1944340764">
    <w:abstractNumId w:val="5"/>
  </w:num>
  <w:num w:numId="4" w16cid:durableId="1778022988">
    <w:abstractNumId w:val="3"/>
  </w:num>
  <w:num w:numId="5" w16cid:durableId="695159586">
    <w:abstractNumId w:val="2"/>
  </w:num>
  <w:num w:numId="6" w16cid:durableId="725832928">
    <w:abstractNumId w:val="1"/>
  </w:num>
  <w:num w:numId="7" w16cid:durableId="1402289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25F69"/>
    <w:rsid w:val="00075CD0"/>
    <w:rsid w:val="000A76CB"/>
    <w:rsid w:val="000F6F2F"/>
    <w:rsid w:val="00100ED7"/>
    <w:rsid w:val="00162C05"/>
    <w:rsid w:val="001648A0"/>
    <w:rsid w:val="001B33F3"/>
    <w:rsid w:val="001D5235"/>
    <w:rsid w:val="001E075B"/>
    <w:rsid w:val="00205767"/>
    <w:rsid w:val="002359F2"/>
    <w:rsid w:val="002501E5"/>
    <w:rsid w:val="00252F49"/>
    <w:rsid w:val="00255AD5"/>
    <w:rsid w:val="00293454"/>
    <w:rsid w:val="002B209F"/>
    <w:rsid w:val="002B521D"/>
    <w:rsid w:val="002B5319"/>
    <w:rsid w:val="002C1916"/>
    <w:rsid w:val="002E1502"/>
    <w:rsid w:val="002F3524"/>
    <w:rsid w:val="002F3F22"/>
    <w:rsid w:val="00304F14"/>
    <w:rsid w:val="003110A7"/>
    <w:rsid w:val="0031526A"/>
    <w:rsid w:val="003174FC"/>
    <w:rsid w:val="00317D19"/>
    <w:rsid w:val="003454FA"/>
    <w:rsid w:val="00346E12"/>
    <w:rsid w:val="00367605"/>
    <w:rsid w:val="003714A8"/>
    <w:rsid w:val="0038659A"/>
    <w:rsid w:val="003C453A"/>
    <w:rsid w:val="003D5219"/>
    <w:rsid w:val="003D707A"/>
    <w:rsid w:val="003F6642"/>
    <w:rsid w:val="00411F36"/>
    <w:rsid w:val="00420007"/>
    <w:rsid w:val="004314E8"/>
    <w:rsid w:val="004430FE"/>
    <w:rsid w:val="004469F3"/>
    <w:rsid w:val="004576E0"/>
    <w:rsid w:val="00472162"/>
    <w:rsid w:val="004B15BC"/>
    <w:rsid w:val="004E4944"/>
    <w:rsid w:val="004F19A4"/>
    <w:rsid w:val="00503F91"/>
    <w:rsid w:val="005442F9"/>
    <w:rsid w:val="00552A91"/>
    <w:rsid w:val="00555BE0"/>
    <w:rsid w:val="00557838"/>
    <w:rsid w:val="00557942"/>
    <w:rsid w:val="005A2237"/>
    <w:rsid w:val="005B0FC7"/>
    <w:rsid w:val="005B64C0"/>
    <w:rsid w:val="005D2AFB"/>
    <w:rsid w:val="005D7260"/>
    <w:rsid w:val="005E28DB"/>
    <w:rsid w:val="005F167B"/>
    <w:rsid w:val="005F72E3"/>
    <w:rsid w:val="00604B74"/>
    <w:rsid w:val="00611981"/>
    <w:rsid w:val="00622785"/>
    <w:rsid w:val="00625CC7"/>
    <w:rsid w:val="00632D50"/>
    <w:rsid w:val="0063718A"/>
    <w:rsid w:val="00666E8B"/>
    <w:rsid w:val="00677638"/>
    <w:rsid w:val="006A2E6E"/>
    <w:rsid w:val="006A449F"/>
    <w:rsid w:val="006A602C"/>
    <w:rsid w:val="006A670F"/>
    <w:rsid w:val="006C01DD"/>
    <w:rsid w:val="007154AA"/>
    <w:rsid w:val="00721F1D"/>
    <w:rsid w:val="007709BF"/>
    <w:rsid w:val="0079159B"/>
    <w:rsid w:val="007A3520"/>
    <w:rsid w:val="007A4AB0"/>
    <w:rsid w:val="007A4AEB"/>
    <w:rsid w:val="007C089F"/>
    <w:rsid w:val="007D1B22"/>
    <w:rsid w:val="007E56D8"/>
    <w:rsid w:val="008048E2"/>
    <w:rsid w:val="008421CE"/>
    <w:rsid w:val="008473B3"/>
    <w:rsid w:val="008677BC"/>
    <w:rsid w:val="00872569"/>
    <w:rsid w:val="00877E6B"/>
    <w:rsid w:val="00883D86"/>
    <w:rsid w:val="00892AE4"/>
    <w:rsid w:val="008B6483"/>
    <w:rsid w:val="008C3CED"/>
    <w:rsid w:val="008D0875"/>
    <w:rsid w:val="008D2C29"/>
    <w:rsid w:val="008E1BBF"/>
    <w:rsid w:val="0092734F"/>
    <w:rsid w:val="00927C1D"/>
    <w:rsid w:val="00946455"/>
    <w:rsid w:val="00955A63"/>
    <w:rsid w:val="009624A9"/>
    <w:rsid w:val="00964589"/>
    <w:rsid w:val="009A17EF"/>
    <w:rsid w:val="009A33A7"/>
    <w:rsid w:val="009C54AF"/>
    <w:rsid w:val="009E334F"/>
    <w:rsid w:val="009E5E5B"/>
    <w:rsid w:val="00A16BA1"/>
    <w:rsid w:val="00A20ACB"/>
    <w:rsid w:val="00A24E62"/>
    <w:rsid w:val="00A32F7D"/>
    <w:rsid w:val="00A37EA2"/>
    <w:rsid w:val="00A95473"/>
    <w:rsid w:val="00AB284C"/>
    <w:rsid w:val="00AB5E53"/>
    <w:rsid w:val="00AC2EEA"/>
    <w:rsid w:val="00AD2F1A"/>
    <w:rsid w:val="00B07B68"/>
    <w:rsid w:val="00B15308"/>
    <w:rsid w:val="00B27227"/>
    <w:rsid w:val="00B3602D"/>
    <w:rsid w:val="00B40724"/>
    <w:rsid w:val="00B5140C"/>
    <w:rsid w:val="00B51F4D"/>
    <w:rsid w:val="00B86A81"/>
    <w:rsid w:val="00BF3BA2"/>
    <w:rsid w:val="00BF4858"/>
    <w:rsid w:val="00C25B78"/>
    <w:rsid w:val="00C43888"/>
    <w:rsid w:val="00C50058"/>
    <w:rsid w:val="00C5666F"/>
    <w:rsid w:val="00C862C2"/>
    <w:rsid w:val="00CB2DB5"/>
    <w:rsid w:val="00CD5822"/>
    <w:rsid w:val="00CE0DAD"/>
    <w:rsid w:val="00CE2F65"/>
    <w:rsid w:val="00CF2BC6"/>
    <w:rsid w:val="00CF55E6"/>
    <w:rsid w:val="00CF6AD3"/>
    <w:rsid w:val="00D130C2"/>
    <w:rsid w:val="00D26B4A"/>
    <w:rsid w:val="00D521CA"/>
    <w:rsid w:val="00D674A6"/>
    <w:rsid w:val="00D85775"/>
    <w:rsid w:val="00D95BFD"/>
    <w:rsid w:val="00D95E60"/>
    <w:rsid w:val="00DB7674"/>
    <w:rsid w:val="00DC2994"/>
    <w:rsid w:val="00DC6174"/>
    <w:rsid w:val="00DE0DA1"/>
    <w:rsid w:val="00E02015"/>
    <w:rsid w:val="00E20EAA"/>
    <w:rsid w:val="00E2320B"/>
    <w:rsid w:val="00E30F41"/>
    <w:rsid w:val="00E614DA"/>
    <w:rsid w:val="00E85B38"/>
    <w:rsid w:val="00EB3140"/>
    <w:rsid w:val="00EB7E97"/>
    <w:rsid w:val="00F44E75"/>
    <w:rsid w:val="00F468ED"/>
    <w:rsid w:val="00F47E22"/>
    <w:rsid w:val="00F5742D"/>
    <w:rsid w:val="00F57805"/>
    <w:rsid w:val="00F63DCD"/>
    <w:rsid w:val="00F741A6"/>
    <w:rsid w:val="00F8647C"/>
    <w:rsid w:val="00F9105A"/>
    <w:rsid w:val="00FA075A"/>
    <w:rsid w:val="00FB38AE"/>
    <w:rsid w:val="00FC7A39"/>
    <w:rsid w:val="00FC7AE7"/>
    <w:rsid w:val="00FD0FB7"/>
    <w:rsid w:val="00FE5036"/>
    <w:rsid w:val="00FF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paragraph" w:styleId="Revision">
    <w:name w:val="Revision"/>
    <w:hidden/>
    <w:uiPriority w:val="99"/>
    <w:semiHidden/>
    <w:rsid w:val="0084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318607304">
          <w:marLeft w:val="0"/>
          <w:marRight w:val="0"/>
          <w:marTop w:val="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2023-02-13T17:51:00Z</cp:lastPrinted>
  <dcterms:created xsi:type="dcterms:W3CDTF">2024-10-31T02:24:00Z</dcterms:created>
  <dcterms:modified xsi:type="dcterms:W3CDTF">2024-10-31T02:24:00Z</dcterms:modified>
</cp:coreProperties>
</file>